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B42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spacing w:val="0"/>
          <w:sz w:val="44"/>
          <w:szCs w:val="44"/>
          <w:shd w:val="clear" w:color="auto" w:fill="FFFFFF"/>
        </w:rPr>
      </w:pPr>
      <w:r>
        <w:rPr>
          <w:rFonts w:hint="eastAsia" w:ascii="方正小标宋简体" w:hAnsi="方正小标宋简体" w:eastAsia="方正小标宋简体" w:cs="方正小标宋简体"/>
          <w:i w:val="0"/>
          <w:iCs w:val="0"/>
          <w:caps w:val="0"/>
          <w:spacing w:val="0"/>
          <w:sz w:val="44"/>
          <w:szCs w:val="44"/>
          <w:shd w:val="clear" w:color="auto" w:fill="FFFFFF"/>
          <w:lang w:val="en-US" w:eastAsia="zh-CN"/>
        </w:rPr>
        <w:t>提高质量 扩大规模 夯实基础 创新</w:t>
      </w:r>
      <w:r>
        <w:rPr>
          <w:rFonts w:hint="eastAsia" w:ascii="方正小标宋简体" w:hAnsi="方正小标宋简体" w:eastAsia="方正小标宋简体" w:cs="方正小标宋简体"/>
          <w:i w:val="0"/>
          <w:iCs w:val="0"/>
          <w:caps w:val="0"/>
          <w:spacing w:val="0"/>
          <w:sz w:val="44"/>
          <w:szCs w:val="44"/>
          <w:shd w:val="clear" w:color="auto" w:fill="FFFFFF"/>
        </w:rPr>
        <w:t>发展</w:t>
      </w:r>
    </w:p>
    <w:p w14:paraId="30B47B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kern w:val="0"/>
          <w:sz w:val="44"/>
          <w:szCs w:val="44"/>
          <w:shd w:val="clear" w:color="auto" w:fill="FFFFFF"/>
        </w:rPr>
      </w:pPr>
      <w:r>
        <w:rPr>
          <w:rFonts w:hint="eastAsia" w:ascii="方正小标宋简体" w:hAnsi="方正小标宋简体" w:eastAsia="方正小标宋简体" w:cs="方正小标宋简体"/>
          <w:i w:val="0"/>
          <w:iCs w:val="0"/>
          <w:caps w:val="0"/>
          <w:spacing w:val="1"/>
          <w:w w:val="97"/>
          <w:kern w:val="0"/>
          <w:sz w:val="44"/>
          <w:szCs w:val="44"/>
          <w:shd w:val="clear" w:color="auto" w:fill="FFFFFF"/>
          <w:fitText w:val="8140" w:id="1747076530"/>
        </w:rPr>
        <w:t>为</w:t>
      </w:r>
      <w:r>
        <w:rPr>
          <w:rFonts w:hint="eastAsia" w:ascii="方正小标宋简体" w:hAnsi="方正小标宋简体" w:eastAsia="方正小标宋简体" w:cs="方正小标宋简体"/>
          <w:i w:val="0"/>
          <w:iCs w:val="0"/>
          <w:caps w:val="0"/>
          <w:spacing w:val="1"/>
          <w:w w:val="97"/>
          <w:kern w:val="0"/>
          <w:sz w:val="44"/>
          <w:szCs w:val="44"/>
          <w:shd w:val="clear" w:color="auto" w:fill="FFFFFF"/>
          <w:fitText w:val="8140" w:id="1747076530"/>
          <w:lang w:val="en-US" w:eastAsia="zh-CN"/>
        </w:rPr>
        <w:t>建设</w:t>
      </w:r>
      <w:r>
        <w:rPr>
          <w:rFonts w:hint="eastAsia" w:ascii="方正小标宋简体" w:hAnsi="方正小标宋简体" w:eastAsia="方正小标宋简体" w:cs="方正小标宋简体"/>
          <w:i w:val="0"/>
          <w:iCs w:val="0"/>
          <w:caps w:val="0"/>
          <w:spacing w:val="1"/>
          <w:w w:val="97"/>
          <w:kern w:val="0"/>
          <w:sz w:val="44"/>
          <w:szCs w:val="44"/>
          <w:shd w:val="clear" w:color="auto" w:fill="FFFFFF"/>
          <w:fitText w:val="8140" w:id="1747076530"/>
        </w:rPr>
        <w:t>高水平</w:t>
      </w:r>
      <w:r>
        <w:rPr>
          <w:rFonts w:hint="eastAsia" w:ascii="方正小标宋简体" w:hAnsi="方正小标宋简体" w:eastAsia="方正小标宋简体" w:cs="方正小标宋简体"/>
          <w:i w:val="0"/>
          <w:iCs w:val="0"/>
          <w:caps w:val="0"/>
          <w:spacing w:val="1"/>
          <w:w w:val="97"/>
          <w:kern w:val="0"/>
          <w:sz w:val="44"/>
          <w:szCs w:val="44"/>
          <w:shd w:val="clear" w:color="auto" w:fill="FFFFFF"/>
          <w:fitText w:val="8140" w:id="1747076530"/>
          <w:lang w:val="en-US" w:eastAsia="zh-CN"/>
        </w:rPr>
        <w:t>特色医药类职业院校团结</w:t>
      </w:r>
      <w:r>
        <w:rPr>
          <w:rFonts w:hint="eastAsia" w:ascii="方正小标宋简体" w:hAnsi="方正小标宋简体" w:eastAsia="方正小标宋简体" w:cs="方正小标宋简体"/>
          <w:i w:val="0"/>
          <w:iCs w:val="0"/>
          <w:caps w:val="0"/>
          <w:spacing w:val="1"/>
          <w:w w:val="97"/>
          <w:kern w:val="0"/>
          <w:sz w:val="44"/>
          <w:szCs w:val="44"/>
          <w:shd w:val="clear" w:color="auto" w:fill="FFFFFF"/>
          <w:fitText w:val="8140" w:id="1747076530"/>
        </w:rPr>
        <w:t>奋</w:t>
      </w:r>
      <w:r>
        <w:rPr>
          <w:rFonts w:hint="eastAsia" w:ascii="方正小标宋简体" w:hAnsi="方正小标宋简体" w:eastAsia="方正小标宋简体" w:cs="方正小标宋简体"/>
          <w:i w:val="0"/>
          <w:iCs w:val="0"/>
          <w:caps w:val="0"/>
          <w:spacing w:val="3"/>
          <w:w w:val="97"/>
          <w:kern w:val="0"/>
          <w:sz w:val="44"/>
          <w:szCs w:val="44"/>
          <w:shd w:val="clear" w:color="auto" w:fill="FFFFFF"/>
          <w:fitText w:val="8140" w:id="1747076530"/>
        </w:rPr>
        <w:t>斗</w:t>
      </w:r>
    </w:p>
    <w:p w14:paraId="587AD014">
      <w:pPr>
        <w:keepNext w:val="0"/>
        <w:keepLines w:val="0"/>
        <w:pageBreakBefore w:val="0"/>
        <w:kinsoku/>
        <w:wordWrap/>
        <w:overflowPunct/>
        <w:topLinePunct w:val="0"/>
        <w:bidi w:val="0"/>
        <w:snapToGrid/>
        <w:spacing w:line="560" w:lineRule="exact"/>
        <w:jc w:val="righ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Times New Roman" w:hAnsi="Times New Roman" w:eastAsia="楷体_GB2312" w:cs="Times New Roman"/>
          <w:sz w:val="32"/>
          <w:szCs w:val="32"/>
          <w:lang w:val="en-US" w:eastAsia="zh-CN"/>
        </w:rPr>
        <w:t>2023</w:t>
      </w:r>
      <w:r>
        <w:rPr>
          <w:rFonts w:hint="eastAsia" w:ascii="Times New Roman" w:hAnsi="Times New Roman" w:eastAsia="楷体_GB2312" w:cs="Times New Roman"/>
          <w:sz w:val="32"/>
          <w:szCs w:val="32"/>
          <w:lang w:val="en-US" w:eastAsia="zh-CN"/>
        </w:rPr>
        <w:t>年2月18日</w:t>
      </w:r>
      <w:r>
        <w:rPr>
          <w:rFonts w:hint="eastAsia" w:ascii="楷体_GB2312" w:hAnsi="楷体_GB2312" w:eastAsia="楷体_GB2312" w:cs="楷体_GB2312"/>
          <w:sz w:val="32"/>
          <w:szCs w:val="32"/>
          <w:lang w:val="en-US" w:eastAsia="zh-CN"/>
        </w:rPr>
        <w:t>在学校工作会议上的报告</w:t>
      </w:r>
    </w:p>
    <w:p w14:paraId="2A0F9119">
      <w:pPr>
        <w:keepNext w:val="0"/>
        <w:keepLines w:val="0"/>
        <w:pageBreakBefore w:val="0"/>
        <w:kinsoku/>
        <w:wordWrap/>
        <w:overflowPunct/>
        <w:topLinePunct w:val="0"/>
        <w:bidi w:val="0"/>
        <w:snapToGrid/>
        <w:spacing w:line="560" w:lineRule="exac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校长 苗相甫</w:t>
      </w:r>
    </w:p>
    <w:p w14:paraId="5A6E2EB9">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bCs/>
          <w:sz w:val="32"/>
          <w:szCs w:val="32"/>
          <w:lang w:val="en-US" w:eastAsia="zh-CN"/>
        </w:rPr>
      </w:pPr>
    </w:p>
    <w:p w14:paraId="26859E29">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各位老师、各位同志：</w:t>
      </w:r>
    </w:p>
    <w:p w14:paraId="07F8388E">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四序更迭辞旧律，一元复始万象新。</w:t>
      </w:r>
      <w:r>
        <w:rPr>
          <w:rFonts w:hint="eastAsia" w:ascii="仿宋_GB2312" w:hAnsi="仿宋_GB2312" w:eastAsia="仿宋_GB2312" w:cs="仿宋_GB2312"/>
          <w:sz w:val="32"/>
          <w:szCs w:val="32"/>
          <w:lang w:val="en-US" w:eastAsia="zh-CN"/>
        </w:rPr>
        <w:t>今天我们在这里隆重召开2023年学校工作会议，盘点总结过去一年的工作，统筹安排新一年学校的工作任务和要求。现在，我向大会作学校工作报告，请予以讨论。</w:t>
      </w:r>
    </w:p>
    <w:p w14:paraId="142A5DF1">
      <w:pPr>
        <w:pStyle w:val="2"/>
        <w:keepNext w:val="0"/>
        <w:keepLines w:val="0"/>
        <w:pageBreakBefore w:val="0"/>
        <w:kinsoku/>
        <w:wordWrap/>
        <w:overflowPunct/>
        <w:topLinePunct w:val="0"/>
        <w:bidi w:val="0"/>
        <w:snapToGrid/>
        <w:spacing w:line="560" w:lineRule="exact"/>
        <w:textAlignment w:val="auto"/>
        <w:rPr>
          <w:rFonts w:hint="default"/>
          <w:lang w:val="en-US" w:eastAsia="zh-CN"/>
        </w:rPr>
      </w:pPr>
    </w:p>
    <w:p w14:paraId="605445A6">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一、2022年工作回顾</w:t>
      </w:r>
    </w:p>
    <w:p w14:paraId="15C9ECF1">
      <w:pPr>
        <w:pStyle w:val="2"/>
        <w:keepNext w:val="0"/>
        <w:keepLines w:val="0"/>
        <w:pageBreakBefore w:val="0"/>
        <w:kinsoku/>
        <w:wordWrap/>
        <w:overflowPunct/>
        <w:topLinePunct w:val="0"/>
        <w:bidi w:val="0"/>
        <w:snapToGrid/>
        <w:spacing w:line="560" w:lineRule="exact"/>
        <w:textAlignment w:val="auto"/>
        <w:rPr>
          <w:rFonts w:hint="eastAsia"/>
          <w:lang w:val="en-US" w:eastAsia="zh-CN"/>
        </w:rPr>
      </w:pPr>
    </w:p>
    <w:p w14:paraId="36F69760">
      <w:pPr>
        <w:keepNext w:val="0"/>
        <w:keepLines w:val="0"/>
        <w:pageBreakBefore w:val="0"/>
        <w:kinsoku/>
        <w:wordWrap/>
        <w:overflowPunct/>
        <w:topLinePunct w:val="0"/>
        <w:bidi w:val="0"/>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刚刚过去的2022年，极不平凡、极其难忘。党的二十大胜利召开，拉开了全面建设社会主义现代化国家，以中国式现代化全面推进中华民族伟大复兴的大幕，擘画了建设高质量教育体系的新蓝图，为我们建设高水平医药类职业院校指明了方向。</w:t>
      </w:r>
      <w:r>
        <w:rPr>
          <w:rFonts w:hint="eastAsia" w:ascii="仿宋_GB2312" w:hAnsi="仿宋_GB2312" w:eastAsia="仿宋_GB2312" w:cs="仿宋_GB2312"/>
          <w:b/>
          <w:bCs/>
          <w:sz w:val="32"/>
          <w:szCs w:val="32"/>
          <w:lang w:val="en-US" w:eastAsia="zh-CN"/>
        </w:rPr>
        <w:t>一年来</w:t>
      </w:r>
      <w:r>
        <w:rPr>
          <w:rFonts w:hint="eastAsia" w:ascii="仿宋_GB2312" w:hAnsi="仿宋_GB2312" w:eastAsia="仿宋_GB2312" w:cs="仿宋_GB2312"/>
          <w:sz w:val="32"/>
          <w:szCs w:val="32"/>
          <w:lang w:val="en-US" w:eastAsia="zh-CN"/>
        </w:rPr>
        <w:t>，全校上下坚持以习近平新时代中国特色社会主义思想为指导，深入学习贯彻党的二十大和习近平总书记重要讲话精神，全面贯彻习近平总书记关于教育的重要论述，扎实开展能力作风建设，统筹疫情防控和事业发展，重谋划、强举措，促发展，各项事业呈现良好发展态势。</w:t>
      </w:r>
    </w:p>
    <w:p w14:paraId="1500818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cs="仿宋_GB2312"/>
          <w:b/>
          <w:bCs/>
          <w:color w:val="auto"/>
          <w:kern w:val="2"/>
          <w:sz w:val="32"/>
          <w:szCs w:val="32"/>
          <w:lang w:val="en-US" w:eastAsia="zh-CN" w:bidi="ar-SA"/>
        </w:rPr>
        <w:t>（一）</w:t>
      </w:r>
      <w:r>
        <w:rPr>
          <w:rFonts w:hint="eastAsia" w:ascii="仿宋_GB2312" w:hAnsi="仿宋_GB2312" w:eastAsia="仿宋_GB2312" w:cs="仿宋_GB2312"/>
          <w:b/>
          <w:bCs/>
          <w:color w:val="auto"/>
          <w:kern w:val="2"/>
          <w:sz w:val="32"/>
          <w:szCs w:val="32"/>
          <w:lang w:val="en-US" w:eastAsia="zh-CN" w:bidi="ar-SA"/>
        </w:rPr>
        <w:t>绘就“十四五”发展蓝图。</w:t>
      </w:r>
      <w:r>
        <w:rPr>
          <w:rFonts w:hint="eastAsia" w:ascii="Times New Roman" w:hAnsi="Times New Roman" w:eastAsia="仿宋_GB2312" w:cs="Times New Roman"/>
          <w:color w:val="auto"/>
          <w:kern w:val="2"/>
          <w:sz w:val="32"/>
          <w:szCs w:val="32"/>
          <w:lang w:val="en-US" w:eastAsia="zh-CN" w:bidi="ar-SA"/>
        </w:rPr>
        <w:t>校领导班子</w:t>
      </w:r>
      <w:r>
        <w:rPr>
          <w:rFonts w:hint="eastAsia" w:ascii="Times New Roman" w:hAnsi="Times New Roman" w:cs="Times New Roman"/>
          <w:color w:val="auto"/>
          <w:kern w:val="2"/>
          <w:sz w:val="32"/>
          <w:szCs w:val="32"/>
          <w:lang w:val="en-US" w:eastAsia="zh-CN" w:bidi="ar-SA"/>
        </w:rPr>
        <w:t>遵循教育规律，审时度势</w:t>
      </w:r>
      <w:r>
        <w:rPr>
          <w:rFonts w:hint="eastAsia" w:ascii="Times New Roman" w:hAnsi="Times New Roman" w:eastAsia="仿宋_GB2312" w:cs="Times New Roman"/>
          <w:color w:val="auto"/>
          <w:kern w:val="2"/>
          <w:sz w:val="32"/>
          <w:szCs w:val="32"/>
          <w:lang w:val="en-US" w:eastAsia="zh-CN" w:bidi="ar-SA"/>
        </w:rPr>
        <w:t>、集思广益，高质量谋划</w:t>
      </w:r>
      <w:r>
        <w:rPr>
          <w:rFonts w:hint="eastAsia" w:ascii="Times New Roman" w:hAnsi="Times New Roman" w:cs="Times New Roman"/>
          <w:color w:val="auto"/>
          <w:kern w:val="2"/>
          <w:sz w:val="32"/>
          <w:szCs w:val="32"/>
          <w:lang w:val="en-US" w:eastAsia="zh-CN" w:bidi="ar-SA"/>
        </w:rPr>
        <w:t>了</w:t>
      </w:r>
      <w:r>
        <w:rPr>
          <w:rFonts w:hint="eastAsia" w:ascii="Times New Roman" w:hAnsi="Times New Roman" w:eastAsia="仿宋_GB2312" w:cs="Times New Roman"/>
          <w:color w:val="auto"/>
          <w:kern w:val="2"/>
          <w:sz w:val="32"/>
          <w:szCs w:val="32"/>
          <w:lang w:val="en-US" w:eastAsia="zh-CN" w:bidi="ar-SA"/>
        </w:rPr>
        <w:t>“十四五”发展</w:t>
      </w:r>
      <w:r>
        <w:rPr>
          <w:rFonts w:hint="eastAsia" w:ascii="Times New Roman" w:hAnsi="Times New Roman" w:cs="Times New Roman"/>
          <w:color w:val="auto"/>
          <w:kern w:val="2"/>
          <w:sz w:val="32"/>
          <w:szCs w:val="32"/>
          <w:lang w:val="en-US" w:eastAsia="zh-CN" w:bidi="ar-SA"/>
        </w:rPr>
        <w:t>规划，</w:t>
      </w:r>
      <w:r>
        <w:rPr>
          <w:rFonts w:hint="eastAsia" w:ascii="Times New Roman" w:hAnsi="Times New Roman" w:eastAsia="仿宋_GB2312" w:cs="Times New Roman"/>
          <w:color w:val="auto"/>
          <w:kern w:val="2"/>
          <w:sz w:val="32"/>
          <w:szCs w:val="32"/>
          <w:lang w:val="en-US" w:eastAsia="zh-CN" w:bidi="ar-SA"/>
        </w:rPr>
        <w:t>制定了学校第一个</w:t>
      </w:r>
      <w:r>
        <w:rPr>
          <w:rFonts w:hint="eastAsia" w:ascii="Times New Roman" w:hAnsi="Times New Roman" w:cs="Times New Roman"/>
          <w:color w:val="auto"/>
          <w:kern w:val="2"/>
          <w:sz w:val="32"/>
          <w:szCs w:val="32"/>
          <w:lang w:val="en-US" w:eastAsia="zh-CN" w:bidi="ar-SA"/>
        </w:rPr>
        <w:t>五年</w:t>
      </w:r>
      <w:r>
        <w:rPr>
          <w:rFonts w:hint="eastAsia" w:ascii="Times New Roman" w:hAnsi="Times New Roman" w:eastAsia="仿宋_GB2312" w:cs="Times New Roman"/>
          <w:color w:val="auto"/>
          <w:kern w:val="2"/>
          <w:sz w:val="32"/>
          <w:szCs w:val="32"/>
          <w:lang w:val="en-US" w:eastAsia="zh-CN" w:bidi="ar-SA"/>
        </w:rPr>
        <w:t>发展规划，明确了</w:t>
      </w:r>
      <w:r>
        <w:rPr>
          <w:rFonts w:hint="eastAsia" w:ascii="Times New Roman" w:hAnsi="Times New Roman" w:cs="Times New Roman"/>
          <w:color w:val="auto"/>
          <w:kern w:val="2"/>
          <w:sz w:val="32"/>
          <w:szCs w:val="32"/>
          <w:lang w:val="en-US" w:eastAsia="zh-CN" w:bidi="ar-SA"/>
        </w:rPr>
        <w:t>以</w:t>
      </w:r>
      <w:r>
        <w:rPr>
          <w:rFonts w:hint="eastAsia" w:ascii="Times New Roman" w:hAnsi="Times New Roman" w:eastAsia="仿宋_GB2312" w:cs="Times New Roman"/>
          <w:color w:val="auto"/>
          <w:kern w:val="2"/>
          <w:sz w:val="32"/>
          <w:szCs w:val="32"/>
          <w:lang w:val="en-US" w:eastAsia="zh-CN" w:bidi="ar-SA"/>
        </w:rPr>
        <w:t>高等学历教育为主体、中等职业教育和继续教育为两翼的“一体两翼”办学格局，明确了“以医药为核心的大健康专业”为主体，以理、工、商、管类专业为辅助的高水平特色名校的办学定位，明确了“人才强校”“特色兴校”“文化名校”的发展战略，进一步明确了“基础建设年”“管理建设年”“质量提升年”“合格评估年”“双高建设年”的五年发展路径，确立了跨入河南民办高校第一方阵，跻身河南“双高校”建设行列，在“十五五”初期建成省内高水平高等职业院校的发展目标。</w:t>
      </w:r>
      <w:r>
        <w:rPr>
          <w:rFonts w:hint="eastAsia" w:ascii="Times New Roman" w:hAnsi="Times New Roman" w:cs="Times New Roman"/>
          <w:color w:val="auto"/>
          <w:kern w:val="2"/>
          <w:sz w:val="32"/>
          <w:szCs w:val="32"/>
          <w:lang w:val="en-US" w:eastAsia="zh-CN" w:bidi="ar-SA"/>
        </w:rPr>
        <w:t>为我校</w:t>
      </w:r>
      <w:r>
        <w:rPr>
          <w:rFonts w:hint="eastAsia" w:ascii="Times New Roman" w:hAnsi="Times New Roman" w:eastAsia="仿宋_GB2312" w:cs="Times New Roman"/>
          <w:color w:val="auto"/>
          <w:kern w:val="2"/>
          <w:sz w:val="32"/>
          <w:szCs w:val="32"/>
          <w:lang w:val="en-US" w:eastAsia="zh-CN" w:bidi="ar-SA"/>
        </w:rPr>
        <w:t>在</w:t>
      </w:r>
      <w:r>
        <w:rPr>
          <w:rFonts w:hint="eastAsia" w:ascii="Times New Roman" w:hAnsi="Times New Roman" w:cs="Times New Roman"/>
          <w:color w:val="auto"/>
          <w:kern w:val="2"/>
          <w:sz w:val="32"/>
          <w:szCs w:val="32"/>
          <w:lang w:val="en-US" w:eastAsia="zh-CN" w:bidi="ar-SA"/>
        </w:rPr>
        <w:t>发展</w:t>
      </w:r>
      <w:r>
        <w:rPr>
          <w:rFonts w:hint="eastAsia" w:ascii="Times New Roman" w:hAnsi="Times New Roman" w:eastAsia="仿宋_GB2312" w:cs="Times New Roman"/>
          <w:color w:val="auto"/>
          <w:kern w:val="2"/>
          <w:sz w:val="32"/>
          <w:szCs w:val="32"/>
          <w:lang w:val="en-US" w:eastAsia="zh-CN" w:bidi="ar-SA"/>
        </w:rPr>
        <w:t>初期理清了思路，指明了方向。</w:t>
      </w:r>
    </w:p>
    <w:p w14:paraId="5455FCBE">
      <w:pPr>
        <w:pStyle w:val="2"/>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w:t>
      </w:r>
      <w:r>
        <w:rPr>
          <w:rFonts w:hint="eastAsia" w:hAnsi="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kern w:val="2"/>
          <w:sz w:val="32"/>
          <w:szCs w:val="32"/>
          <w:lang w:val="en-US" w:eastAsia="zh-CN" w:bidi="ar-SA"/>
        </w:rPr>
        <w:t>）坚持党建引领发展。</w:t>
      </w:r>
      <w:r>
        <w:rPr>
          <w:rFonts w:hint="eastAsia" w:ascii="Times New Roman" w:hAnsi="Times New Roman" w:eastAsia="仿宋_GB2312" w:cs="Times New Roman"/>
          <w:color w:val="auto"/>
          <w:kern w:val="2"/>
          <w:sz w:val="32"/>
          <w:szCs w:val="32"/>
          <w:lang w:val="en-US" w:eastAsia="zh-CN" w:bidi="ar-SA"/>
        </w:rPr>
        <w:t>6月15日，省委组织部选派了全国知名医学专家周运峰教授任我校党委书记，为我校领导班子建设注入强大活力。学校党委认真贯彻落实新时代党的建设总体要求</w:t>
      </w:r>
      <w:r>
        <w:rPr>
          <w:rFonts w:hint="eastAsia" w:ascii="Times New Roman" w:hAnsi="Times New Roman" w:cs="Times New Roman"/>
          <w:color w:val="auto"/>
          <w:kern w:val="2"/>
          <w:sz w:val="32"/>
          <w:szCs w:val="32"/>
          <w:lang w:val="en-US" w:eastAsia="zh-CN" w:bidi="ar-SA"/>
        </w:rPr>
        <w:t>，认真学习党的十九大及十九届历次全会精神，不断拓展巩固党史学习教育成果，团结带领全校师生，满怀信心奋进新征程，建功新时代。认真学习贯彻党的二十大精神，</w:t>
      </w:r>
      <w:r>
        <w:rPr>
          <w:rFonts w:hint="eastAsia" w:ascii="Times New Roman" w:hAnsi="Times New Roman" w:eastAsia="仿宋_GB2312" w:cs="Times New Roman"/>
          <w:color w:val="auto"/>
          <w:kern w:val="2"/>
          <w:sz w:val="32"/>
          <w:szCs w:val="32"/>
          <w:lang w:val="en-US" w:eastAsia="zh-CN" w:bidi="ar-SA"/>
        </w:rPr>
        <w:t>召开党委会18次、党委中心组理论学习、专题组织生活会</w:t>
      </w:r>
      <w:r>
        <w:rPr>
          <w:rFonts w:hint="eastAsia" w:ascii="Times New Roman" w:hAnsi="Times New Roman" w:cs="Times New Roman"/>
          <w:color w:val="auto"/>
          <w:kern w:val="2"/>
          <w:sz w:val="32"/>
          <w:szCs w:val="32"/>
          <w:lang w:val="en-US" w:eastAsia="zh-CN" w:bidi="ar-SA"/>
        </w:rPr>
        <w:t>等</w:t>
      </w:r>
      <w:r>
        <w:rPr>
          <w:rFonts w:hint="eastAsia" w:ascii="Times New Roman" w:hAnsi="Times New Roman" w:eastAsia="仿宋_GB2312" w:cs="Times New Roman"/>
          <w:color w:val="auto"/>
          <w:kern w:val="2"/>
          <w:sz w:val="32"/>
          <w:szCs w:val="32"/>
          <w:lang w:val="en-US" w:eastAsia="zh-CN" w:bidi="ar-SA"/>
        </w:rPr>
        <w:t>，原原本本、认认真真学</w:t>
      </w:r>
      <w:r>
        <w:rPr>
          <w:rFonts w:hint="eastAsia" w:ascii="Times New Roman" w:hAnsi="Times New Roman" w:cs="Times New Roman"/>
          <w:color w:val="auto"/>
          <w:kern w:val="2"/>
          <w:sz w:val="32"/>
          <w:szCs w:val="32"/>
          <w:lang w:val="en-US" w:eastAsia="zh-CN" w:bidi="ar-SA"/>
        </w:rPr>
        <w:t>深</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悟透</w:t>
      </w:r>
      <w:r>
        <w:rPr>
          <w:rFonts w:hint="eastAsia" w:ascii="Times New Roman" w:hAnsi="Times New Roman" w:eastAsia="仿宋_GB2312" w:cs="Times New Roman"/>
          <w:color w:val="auto"/>
          <w:kern w:val="2"/>
          <w:sz w:val="32"/>
          <w:szCs w:val="32"/>
          <w:lang w:val="en-US" w:eastAsia="zh-CN" w:bidi="ar-SA"/>
        </w:rPr>
        <w:t>、做实。召开中共二十大精神专题学习会6次，传达上级各种会议精神20余次，组织“主题党日”活动2次，召开党员干部座谈会2次。按照“能力作风建设年”和“管理建设年”要求，持续组织好，落实好“两年”各项活动。</w:t>
      </w:r>
      <w:r>
        <w:rPr>
          <w:rFonts w:hint="eastAsia" w:ascii="Times New Roman" w:hAnsi="Times New Roman" w:eastAsia="仿宋_GB2312" w:cs="Times New Roman"/>
          <w:b/>
          <w:bCs/>
          <w:color w:val="auto"/>
          <w:kern w:val="2"/>
          <w:sz w:val="32"/>
          <w:szCs w:val="32"/>
          <w:lang w:val="en-US" w:eastAsia="zh-CN" w:bidi="ar-SA"/>
        </w:rPr>
        <w:t>增强基层组织建设，发挥基层党组织战斗堡垒作用</w:t>
      </w:r>
      <w:r>
        <w:rPr>
          <w:rFonts w:hint="eastAsia" w:ascii="Times New Roman" w:hAnsi="Times New Roman" w:cs="Times New Roman"/>
          <w:b/>
          <w:bCs/>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完善学校基层党组织建设工作方案，把支部建在</w:t>
      </w:r>
      <w:r>
        <w:rPr>
          <w:rFonts w:hint="eastAsia" w:ascii="Times New Roman" w:hAnsi="Times New Roman" w:cs="Times New Roman"/>
          <w:color w:val="auto"/>
          <w:kern w:val="2"/>
          <w:sz w:val="32"/>
          <w:szCs w:val="32"/>
          <w:lang w:val="en-US" w:eastAsia="zh-CN" w:bidi="ar-SA"/>
        </w:rPr>
        <w:t>科</w:t>
      </w:r>
      <w:r>
        <w:rPr>
          <w:rFonts w:hint="eastAsia" w:ascii="Times New Roman" w:hAnsi="Times New Roman" w:eastAsia="仿宋_GB2312" w:cs="Times New Roman"/>
          <w:color w:val="auto"/>
          <w:kern w:val="2"/>
          <w:sz w:val="32"/>
          <w:szCs w:val="32"/>
          <w:lang w:val="en-US" w:eastAsia="zh-CN" w:bidi="ar-SA"/>
        </w:rPr>
        <w:t>室、系部上，优化调整</w:t>
      </w:r>
      <w:r>
        <w:rPr>
          <w:rFonts w:hint="eastAsia" w:ascii="Times New Roman" w:hAnsi="Times New Roman" w:cs="Times New Roman"/>
          <w:color w:val="auto"/>
          <w:kern w:val="2"/>
          <w:sz w:val="32"/>
          <w:szCs w:val="32"/>
          <w:lang w:val="en-US" w:eastAsia="zh-CN" w:bidi="ar-SA"/>
        </w:rPr>
        <w:t>党</w:t>
      </w:r>
      <w:r>
        <w:rPr>
          <w:rFonts w:hint="eastAsia" w:ascii="Times New Roman" w:hAnsi="Times New Roman" w:eastAsia="仿宋_GB2312" w:cs="Times New Roman"/>
          <w:color w:val="auto"/>
          <w:kern w:val="2"/>
          <w:sz w:val="32"/>
          <w:szCs w:val="32"/>
          <w:lang w:val="en-US" w:eastAsia="zh-CN" w:bidi="ar-SA"/>
        </w:rPr>
        <w:t>支部，由原来的3个调整为15个，并选优配强一批熟悉党务工作的优秀党员担任支部书记和支委成员。持续抓好积极分子培养和党员发展管理工作，充实党员干部队伍</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加强意识形态领域建设</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坚持用党的最新理论武装头脑、指导实践、推动工作</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全校上下大兴学习之风</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党委带头先行示范学，推动全校形成重视学习、善于学习的浓厚风气。</w:t>
      </w:r>
    </w:p>
    <w:p w14:paraId="36FBF943">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sz w:val="32"/>
          <w:szCs w:val="32"/>
          <w:lang w:val="en-US" w:eastAsia="zh-CN"/>
        </w:rPr>
        <w:t>（三）“两年”建设取得可喜成果。</w:t>
      </w:r>
      <w:r>
        <w:rPr>
          <w:rFonts w:hint="eastAsia" w:ascii="仿宋_GB2312" w:hAnsi="仿宋_GB2312" w:eastAsia="仿宋_GB2312" w:cs="仿宋_GB2312"/>
          <w:sz w:val="32"/>
          <w:szCs w:val="32"/>
          <w:lang w:val="en-US" w:eastAsia="zh-CN"/>
        </w:rPr>
        <w:t>2022年是全校上下牢记“能力作风建设年”和“管理建设年”主题，</w:t>
      </w:r>
      <w:r>
        <w:rPr>
          <w:rFonts w:hint="eastAsia" w:ascii="Times New Roman" w:hAnsi="Times New Roman" w:eastAsia="仿宋_GB2312" w:cs="Times New Roman"/>
          <w:color w:val="auto"/>
          <w:sz w:val="32"/>
          <w:szCs w:val="32"/>
          <w:lang w:val="en-US" w:eastAsia="zh-CN"/>
        </w:rPr>
        <w:t>攻坚克难完善</w:t>
      </w:r>
      <w:r>
        <w:rPr>
          <w:rFonts w:hint="default" w:ascii="Times New Roman" w:hAnsi="Times New Roman" w:eastAsia="仿宋_GB2312" w:cs="Times New Roman"/>
          <w:color w:val="auto"/>
          <w:sz w:val="32"/>
          <w:szCs w:val="32"/>
          <w:lang w:val="en-US" w:eastAsia="zh-CN"/>
        </w:rPr>
        <w:t>学校基础建设，用</w:t>
      </w:r>
      <w:r>
        <w:rPr>
          <w:rFonts w:hint="eastAsia" w:ascii="Times New Roman" w:hAnsi="Times New Roman" w:eastAsia="仿宋_GB2312" w:cs="Times New Roman"/>
          <w:color w:val="auto"/>
          <w:sz w:val="32"/>
          <w:szCs w:val="32"/>
          <w:lang w:val="en-US" w:eastAsia="zh-CN"/>
        </w:rPr>
        <w:t>能力作风建设和管理建设</w:t>
      </w:r>
      <w:r>
        <w:rPr>
          <w:rFonts w:hint="default" w:ascii="Times New Roman" w:hAnsi="Times New Roman" w:eastAsia="仿宋_GB2312" w:cs="Times New Roman"/>
          <w:color w:val="auto"/>
          <w:sz w:val="32"/>
          <w:szCs w:val="32"/>
          <w:lang w:val="en-US" w:eastAsia="zh-CN"/>
        </w:rPr>
        <w:t>凝聚人心。制定</w:t>
      </w:r>
      <w:r>
        <w:rPr>
          <w:rFonts w:hint="eastAsia" w:ascii="Times New Roman" w:hAnsi="Times New Roman" w:eastAsia="仿宋_GB2312" w:cs="Times New Roman"/>
          <w:color w:val="auto"/>
          <w:sz w:val="32"/>
          <w:szCs w:val="32"/>
          <w:lang w:val="en-US" w:eastAsia="zh-CN"/>
        </w:rPr>
        <w:t>了“能力作风建设年”和“管理建设年”</w:t>
      </w:r>
      <w:r>
        <w:rPr>
          <w:rFonts w:hint="default" w:ascii="Times New Roman" w:hAnsi="Times New Roman" w:eastAsia="仿宋_GB2312" w:cs="Times New Roman"/>
          <w:color w:val="auto"/>
          <w:sz w:val="32"/>
          <w:szCs w:val="32"/>
          <w:lang w:val="en-US" w:eastAsia="zh-CN"/>
        </w:rPr>
        <w:t>活动实施方案，召开</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“能力作风建设年”工作推进会，组织收听“能力作风建设年”线上大讲堂。制定</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“能力作风建设年”活动工作台账，开展大学习大培训大练兵大提升，全力推动党员干部能力大提升、作风大转变。</w:t>
      </w:r>
      <w:r>
        <w:rPr>
          <w:rFonts w:hint="eastAsia" w:ascii="Times New Roman" w:hAnsi="Times New Roman" w:eastAsia="仿宋_GB2312" w:cs="Times New Roman"/>
          <w:color w:val="auto"/>
          <w:sz w:val="32"/>
          <w:szCs w:val="32"/>
          <w:lang w:val="en-US" w:eastAsia="zh-CN"/>
        </w:rPr>
        <w:t>能力作风建设有力促进了管理建设的大提升，使学校管理进一步规范、科学、高效。</w:t>
      </w:r>
    </w:p>
    <w:p w14:paraId="612DA522">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w:t>
      </w:r>
      <w:r>
        <w:rPr>
          <w:rFonts w:hint="eastAsia" w:cs="仿宋_GB2312"/>
          <w:b/>
          <w:bCs/>
          <w:kern w:val="2"/>
          <w:sz w:val="32"/>
          <w:szCs w:val="32"/>
          <w:lang w:val="en-US" w:eastAsia="zh-CN" w:bidi="ar-SA"/>
        </w:rPr>
        <w:t>四</w:t>
      </w:r>
      <w:r>
        <w:rPr>
          <w:rFonts w:hint="eastAsia" w:ascii="仿宋_GB2312" w:hAnsi="仿宋_GB2312" w:eastAsia="仿宋_GB2312" w:cs="仿宋_GB2312"/>
          <w:b/>
          <w:bCs/>
          <w:kern w:val="2"/>
          <w:sz w:val="32"/>
          <w:szCs w:val="32"/>
          <w:lang w:val="en-US" w:eastAsia="zh-CN" w:bidi="ar-SA"/>
        </w:rPr>
        <w:t>）筑牢疫情防控屏障。</w:t>
      </w:r>
      <w:r>
        <w:rPr>
          <w:rFonts w:hint="eastAsia" w:cs="仿宋_GB2312"/>
          <w:b w:val="0"/>
          <w:bCs w:val="0"/>
          <w:kern w:val="2"/>
          <w:sz w:val="32"/>
          <w:szCs w:val="32"/>
          <w:lang w:val="en-US" w:eastAsia="zh-CN" w:bidi="ar-SA"/>
        </w:rPr>
        <w:t>2022年我们经历了多轮疫情的冲击，全校上下</w:t>
      </w:r>
      <w:r>
        <w:rPr>
          <w:rFonts w:hint="eastAsia" w:ascii="仿宋_GB2312" w:hAnsi="仿宋_GB2312" w:eastAsia="仿宋_GB2312" w:cs="仿宋_GB2312"/>
          <w:kern w:val="2"/>
          <w:sz w:val="32"/>
          <w:szCs w:val="32"/>
          <w:lang w:val="en-US" w:eastAsia="zh-CN" w:bidi="ar-SA"/>
        </w:rPr>
        <w:t>强化责任担当，精准研判，动态调整和优化学校疫情防控措施。校领导</w:t>
      </w:r>
      <w:r>
        <w:rPr>
          <w:rFonts w:hint="default" w:ascii="仿宋_GB2312" w:hAnsi="仿宋_GB2312" w:eastAsia="仿宋_GB2312" w:cs="仿宋_GB2312"/>
          <w:kern w:val="2"/>
          <w:sz w:val="32"/>
          <w:szCs w:val="32"/>
          <w:lang w:val="en-US" w:eastAsia="zh-CN" w:bidi="ar-SA"/>
        </w:rPr>
        <w:t>靠前指挥、深入一线，抓紧抓实抓细疫情防控各项工作</w:t>
      </w:r>
      <w:r>
        <w:rPr>
          <w:rFonts w:hint="eastAsia"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筑牢</w:t>
      </w:r>
      <w:r>
        <w:rPr>
          <w:rFonts w:hint="eastAsia" w:cs="仿宋_GB2312"/>
          <w:kern w:val="2"/>
          <w:sz w:val="32"/>
          <w:szCs w:val="32"/>
          <w:lang w:val="en-US" w:eastAsia="zh-CN" w:bidi="ar-SA"/>
        </w:rPr>
        <w:t>了郑医</w:t>
      </w:r>
      <w:r>
        <w:rPr>
          <w:rFonts w:hint="eastAsia" w:ascii="仿宋_GB2312" w:hAnsi="仿宋_GB2312" w:eastAsia="仿宋_GB2312" w:cs="仿宋_GB2312"/>
          <w:kern w:val="2"/>
          <w:sz w:val="32"/>
          <w:szCs w:val="32"/>
          <w:lang w:val="en-US" w:eastAsia="zh-CN" w:bidi="ar-SA"/>
        </w:rPr>
        <w:t>校园安全屏障。在全省高校</w:t>
      </w:r>
      <w:r>
        <w:rPr>
          <w:rFonts w:hint="eastAsia" w:cs="仿宋_GB2312"/>
          <w:kern w:val="2"/>
          <w:sz w:val="32"/>
          <w:szCs w:val="32"/>
          <w:lang w:val="en-US" w:eastAsia="zh-CN" w:bidi="ar-SA"/>
        </w:rPr>
        <w:t>疫情</w:t>
      </w:r>
      <w:r>
        <w:rPr>
          <w:rFonts w:hint="eastAsia" w:ascii="仿宋_GB2312" w:hAnsi="仿宋_GB2312" w:eastAsia="仿宋_GB2312" w:cs="仿宋_GB2312"/>
          <w:kern w:val="2"/>
          <w:sz w:val="32"/>
          <w:szCs w:val="32"/>
          <w:lang w:val="en-US" w:eastAsia="zh-CN" w:bidi="ar-SA"/>
        </w:rPr>
        <w:t>防控最吃紧的时候，我校做到始终坚持线下授课，确保师生</w:t>
      </w:r>
      <w:r>
        <w:rPr>
          <w:rFonts w:hint="eastAsia" w:cs="仿宋_GB2312"/>
          <w:kern w:val="2"/>
          <w:sz w:val="32"/>
          <w:szCs w:val="32"/>
          <w:lang w:val="en-US" w:eastAsia="zh-CN" w:bidi="ar-SA"/>
        </w:rPr>
        <w:t>平安健康</w:t>
      </w:r>
      <w:r>
        <w:rPr>
          <w:rFonts w:hint="eastAsia" w:ascii="仿宋_GB2312" w:hAnsi="仿宋_GB2312" w:eastAsia="仿宋_GB2312" w:cs="仿宋_GB2312"/>
          <w:kern w:val="2"/>
          <w:sz w:val="32"/>
          <w:szCs w:val="32"/>
          <w:lang w:val="en-US" w:eastAsia="zh-CN" w:bidi="ar-SA"/>
        </w:rPr>
        <w:t>，做到了学校全年零疫情。</w:t>
      </w:r>
    </w:p>
    <w:p w14:paraId="2230A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（五）铸魂育人成效凸显。</w:t>
      </w:r>
      <w:r>
        <w:rPr>
          <w:rFonts w:hint="eastAsia" w:ascii="仿宋_GB2312" w:hAnsi="仿宋_GB2312" w:eastAsia="仿宋_GB2312" w:cs="仿宋_GB2312"/>
          <w:sz w:val="32"/>
          <w:szCs w:val="32"/>
          <w:lang w:val="en-US" w:eastAsia="zh-CN"/>
        </w:rPr>
        <w:t>深入学习贯彻习近平新时代中国特色社会主义思想，及时跟进学习习近平总书记重要讲话和指示批示精神，增强“四个意识”、坚定“四个自信”、做到“两个维护”。</w:t>
      </w:r>
      <w:r>
        <w:rPr>
          <w:rFonts w:hint="eastAsia" w:ascii="仿宋_GB2312" w:hAnsi="仿宋_GB2312" w:eastAsia="仿宋_GB2312" w:cs="仿宋_GB2312"/>
          <w:b/>
          <w:bCs/>
          <w:sz w:val="32"/>
          <w:szCs w:val="32"/>
          <w:lang w:val="en-US" w:eastAsia="zh-CN"/>
        </w:rPr>
        <w:t>加强师资队伍建设。</w:t>
      </w:r>
      <w:r>
        <w:rPr>
          <w:rFonts w:hint="eastAsia" w:ascii="仿宋_GB2312" w:hAnsi="仿宋_GB2312" w:eastAsia="仿宋_GB2312" w:cs="仿宋_GB2312"/>
          <w:sz w:val="32"/>
          <w:szCs w:val="32"/>
          <w:lang w:val="en-US" w:eastAsia="zh-CN"/>
        </w:rPr>
        <w:t>聚焦学校发展需求，坚持“人才强校”战略，坚持“引育并举”人才队伍建设总方针，重点引入学科带头人10人。加强青年教师队伍建设，组织骨干教师培训、双师培训、1+X证书培训、暑期研修等百十人次。</w:t>
      </w:r>
      <w:r>
        <w:rPr>
          <w:rFonts w:hint="eastAsia" w:ascii="Times New Roman" w:hAnsi="Times New Roman" w:eastAsia="仿宋_GB2312" w:cs="Times New Roman"/>
          <w:b/>
          <w:bCs/>
          <w:color w:val="auto"/>
          <w:kern w:val="2"/>
          <w:sz w:val="32"/>
          <w:szCs w:val="32"/>
          <w:lang w:val="en-US" w:eastAsia="zh-CN" w:bidi="ar-SA"/>
        </w:rPr>
        <w:t>加强师德师风建设。</w:t>
      </w:r>
      <w:r>
        <w:rPr>
          <w:rFonts w:hint="eastAsia" w:ascii="Times New Roman" w:hAnsi="Times New Roman" w:eastAsia="仿宋_GB2312" w:cs="Times New Roman"/>
          <w:color w:val="auto"/>
          <w:kern w:val="2"/>
          <w:sz w:val="32"/>
          <w:szCs w:val="32"/>
          <w:lang w:val="en-US" w:eastAsia="zh-CN" w:bidi="ar-SA"/>
        </w:rPr>
        <w:t>制定了《关于进一步加强师德师风建设》的实施方案及关于深入开展向“新乡师德先进群体”学习活动的实施方案，提高了我校教职工思想政治素养与职业道德水平。</w:t>
      </w:r>
      <w:r>
        <w:rPr>
          <w:rFonts w:hint="eastAsia" w:ascii="Times New Roman" w:hAnsi="Times New Roman" w:eastAsia="仿宋_GB2312" w:cs="Times New Roman"/>
          <w:b/>
          <w:bCs/>
          <w:color w:val="auto"/>
          <w:kern w:val="2"/>
          <w:sz w:val="32"/>
          <w:szCs w:val="32"/>
          <w:lang w:val="en-US" w:eastAsia="zh-CN" w:bidi="ar-SA"/>
        </w:rPr>
        <w:t>有效推动思政课改革创新。</w:t>
      </w:r>
      <w:r>
        <w:rPr>
          <w:rFonts w:hint="eastAsia" w:ascii="Times New Roman" w:hAnsi="Times New Roman" w:eastAsia="仿宋_GB2312" w:cs="Times New Roman"/>
          <w:color w:val="auto"/>
          <w:kern w:val="2"/>
          <w:sz w:val="32"/>
          <w:szCs w:val="32"/>
          <w:lang w:val="en-US" w:eastAsia="zh-CN" w:bidi="ar-SA"/>
        </w:rPr>
        <w:t>加强思政工作队伍建设，认真落实思政第一课要求，书记、校长上台讲思政课，推动课程思政建设。积极参与河南省高校思政理论课教学技能“大练兵、大比武、大展示”活动，此次活动中，我校思政部3名教师获得一等奖2项，二等奖3项、三等奖1项的优异成绩。在全省思想政治理论示范“金课”活动中，我校获得</w:t>
      </w:r>
      <w:r>
        <w:rPr>
          <w:rFonts w:hint="eastAsia" w:ascii="仿宋_GB2312" w:hAnsi="仿宋_GB2312" w:eastAsia="仿宋_GB2312" w:cs="仿宋_GB2312"/>
          <w:color w:val="000000"/>
          <w:kern w:val="0"/>
          <w:sz w:val="32"/>
          <w:szCs w:val="32"/>
          <w:lang w:val="en-US" w:eastAsia="zh-CN" w:bidi="ar"/>
        </w:rPr>
        <w:t>三等奖3项。</w:t>
      </w:r>
    </w:p>
    <w:p w14:paraId="3D358F47">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（六）持续夯实人才培养根基。</w:t>
      </w:r>
      <w:r>
        <w:rPr>
          <w:rFonts w:hint="eastAsia" w:ascii="仿宋_GB2312" w:hAnsi="仿宋_GB2312" w:eastAsia="仿宋_GB2312" w:cs="仿宋_GB2312"/>
          <w:sz w:val="32"/>
          <w:szCs w:val="32"/>
          <w:lang w:val="en-US" w:eastAsia="zh-CN"/>
        </w:rPr>
        <w:t>聚焦教育教学水平提升，规范创新教学方法，夯实职教生实践技能水平。</w:t>
      </w:r>
      <w:r>
        <w:rPr>
          <w:rFonts w:hint="eastAsia" w:ascii="仿宋_GB2312" w:hAnsi="仿宋_GB2312" w:eastAsia="仿宋_GB2312" w:cs="仿宋_GB2312"/>
          <w:b/>
          <w:bCs/>
          <w:sz w:val="32"/>
          <w:szCs w:val="32"/>
          <w:lang w:val="en-US" w:eastAsia="zh-CN"/>
        </w:rPr>
        <w:t>教育教学成果丰硕。</w:t>
      </w:r>
      <w:r>
        <w:rPr>
          <w:rFonts w:hint="eastAsia" w:ascii="仿宋_GB2312" w:hAnsi="仿宋_GB2312" w:eastAsia="仿宋_GB2312" w:cs="仿宋_GB2312"/>
          <w:sz w:val="32"/>
          <w:szCs w:val="32"/>
          <w:lang w:val="en-US" w:eastAsia="zh-CN"/>
        </w:rPr>
        <w:t>课堂教学管理和实践教学管理更加规范。通过技能竞赛、技能培训等形式，强化学生临床技能的训练，促进临床思维能力的提升。通过校内教学比赛，提升教师教育教学能力。制定并规范了教师教案书写格式及内容，启动了教师电子教案加手写详案管理模式。</w:t>
      </w:r>
      <w:r>
        <w:rPr>
          <w:rFonts w:hint="eastAsia" w:ascii="仿宋_GB2312" w:hAnsi="仿宋_GB2312" w:eastAsia="仿宋_GB2312" w:cs="仿宋_GB2312"/>
          <w:b/>
          <w:bCs/>
          <w:sz w:val="32"/>
          <w:szCs w:val="32"/>
          <w:lang w:val="en-US" w:eastAsia="zh-CN"/>
        </w:rPr>
        <w:t>校内实验实训室建设有新突破。</w:t>
      </w:r>
      <w:r>
        <w:rPr>
          <w:rFonts w:hint="eastAsia" w:ascii="仿宋_GB2312" w:hAnsi="仿宋_GB2312" w:eastAsia="仿宋_GB2312" w:cs="仿宋_GB2312"/>
          <w:sz w:val="32"/>
          <w:szCs w:val="32"/>
          <w:lang w:val="en-US" w:eastAsia="zh-CN"/>
        </w:rPr>
        <w:t>在校理事会的大力支持下，经过反复考察、论证、规划、筹备，总投资近3290万元，建成口腔实训中心、康养实训中心、护理实训中心、医学影像技能实训中心、药学实训中心、检验实训中心等。</w:t>
      </w:r>
      <w:r>
        <w:rPr>
          <w:rFonts w:hint="eastAsia" w:ascii="仿宋_GB2312" w:hAnsi="仿宋_GB2312" w:eastAsia="仿宋_GB2312" w:cs="仿宋_GB2312"/>
          <w:b/>
          <w:bCs/>
          <w:sz w:val="32"/>
          <w:szCs w:val="32"/>
          <w:lang w:val="en-US" w:eastAsia="zh-CN"/>
        </w:rPr>
        <w:t>创新“产教融合 校企合作”模式。</w:t>
      </w:r>
      <w:r>
        <w:rPr>
          <w:rFonts w:hint="eastAsia" w:ascii="仿宋_GB2312" w:hAnsi="仿宋_GB2312" w:eastAsia="仿宋_GB2312" w:cs="仿宋_GB2312"/>
          <w:sz w:val="32"/>
          <w:szCs w:val="32"/>
          <w:lang w:val="en-US" w:eastAsia="zh-CN"/>
        </w:rPr>
        <w:t>深入学习贯彻习近平总书记向世界职业教育大会致贺信精神，聚焦职业教育发展新趋势，抢占产教融合共同育人新赛道。通过企业实地走访，行业调查研究，执行方案探讨等，创建“专业+创新”口腔医学技术 1.5+1.5 特色人才培养模式。新增附属医院3所，教学医院17所，教学合作单位50余所。</w:t>
      </w:r>
      <w:r>
        <w:rPr>
          <w:rFonts w:hint="eastAsia" w:ascii="仿宋_GB2312" w:hAnsi="仿宋_GB2312" w:eastAsia="仿宋_GB2312" w:cs="仿宋_GB2312"/>
          <w:b/>
          <w:bCs/>
          <w:sz w:val="32"/>
          <w:szCs w:val="32"/>
          <w:lang w:val="en-US" w:eastAsia="zh-CN"/>
        </w:rPr>
        <w:t>专业建设取得新进展。</w:t>
      </w:r>
      <w:r>
        <w:rPr>
          <w:rFonts w:hint="eastAsia" w:ascii="仿宋_GB2312" w:hAnsi="仿宋_GB2312" w:eastAsia="仿宋_GB2312" w:cs="仿宋_GB2312"/>
          <w:sz w:val="32"/>
          <w:szCs w:val="32"/>
          <w:lang w:val="en-US" w:eastAsia="zh-CN"/>
        </w:rPr>
        <w:t>坚持以人才培养质量为核心，带动专业、课程、师资和文化建设，推动形成高水平技术技能人才培养体系。2022年我校新增老年保健与管理、食品营养与健康、市场营销、大数据技术等8个专业（13个专业方向）并申报了拟于2023年设置的中药学、中药制药、中医康复技术、中医学、针灸推拿和医学影像技术等专业，均已通过省卫生健康委评审。</w:t>
      </w:r>
      <w:r>
        <w:rPr>
          <w:rFonts w:hint="eastAsia" w:ascii="仿宋_GB2312" w:hAnsi="仿宋_GB2312" w:eastAsia="仿宋_GB2312" w:cs="仿宋_GB2312"/>
          <w:b/>
          <w:bCs/>
          <w:sz w:val="32"/>
          <w:szCs w:val="32"/>
          <w:lang w:val="en-US" w:eastAsia="zh-CN"/>
        </w:rPr>
        <w:t>积极推动科研深入开展。</w:t>
      </w:r>
      <w:r>
        <w:rPr>
          <w:rFonts w:hint="eastAsia" w:ascii="Times New Roman" w:hAnsi="Times New Roman" w:eastAsia="仿宋_GB2312" w:cs="Times New Roman"/>
          <w:color w:val="auto"/>
          <w:kern w:val="2"/>
          <w:sz w:val="32"/>
          <w:szCs w:val="32"/>
          <w:lang w:val="en-US" w:eastAsia="zh-CN" w:bidi="ar-SA"/>
        </w:rPr>
        <w:t>作为新建院校，第一年申报立项课题67项，其中省级立项6项，厅级立项6项，校级立项20项。正在申报中的省高等学校哲学社会科学基础研究重大项目1项；郑州地方高校教学改革研究与实践项目4项；2022年河南省职业教育教学改革研究与实践项目1项，渴望在今年会有新突破。</w:t>
      </w:r>
    </w:p>
    <w:p w14:paraId="491521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（七）三全五育更见实效。</w:t>
      </w:r>
      <w:r>
        <w:rPr>
          <w:rFonts w:hint="eastAsia" w:ascii="Times New Roman" w:hAnsi="Times New Roman" w:eastAsia="仿宋_GB2312" w:cs="Times New Roman"/>
          <w:color w:val="auto"/>
          <w:sz w:val="32"/>
          <w:szCs w:val="32"/>
          <w:lang w:val="en-US" w:eastAsia="zh-CN"/>
        </w:rPr>
        <w:t>深化“以学生为中心、服务学生成长、成就学生价值”的理念，把育人工作贯穿教学管理服务全过程。</w:t>
      </w:r>
      <w:r>
        <w:rPr>
          <w:rFonts w:hint="eastAsia" w:ascii="Times New Roman" w:hAnsi="Times New Roman" w:eastAsia="仿宋_GB2312" w:cs="Times New Roman"/>
          <w:b/>
          <w:bCs/>
          <w:color w:val="auto"/>
          <w:sz w:val="32"/>
          <w:szCs w:val="32"/>
          <w:lang w:val="en-US" w:eastAsia="zh-CN"/>
        </w:rPr>
        <w:t>以“三全育人”为指引。</w:t>
      </w:r>
      <w:r>
        <w:rPr>
          <w:rFonts w:hint="eastAsia" w:ascii="Times New Roman" w:hAnsi="Times New Roman" w:eastAsia="仿宋_GB2312" w:cs="Times New Roman"/>
          <w:color w:val="auto"/>
          <w:sz w:val="32"/>
          <w:szCs w:val="32"/>
          <w:lang w:val="en-US" w:eastAsia="zh-CN"/>
        </w:rPr>
        <w:t>在全省“踔厉奋发正青春·笃行不怠向未来”主题诵读大赛中，我校有6名学生获得省级荣誉奖励，一位老师获得“优秀指导教师”奖；在国家网络安全宣传周活动中，学校获得河南省专科组第二的好成绩；我校朋辈宣讲团在“学习二十大”活动和民族宗教政策法规宣传活动中，宣讲覆盖率100%；全省第十届民族宗教理论知识网络答题比赛成绩名列省内专科组前茅。</w:t>
      </w:r>
      <w:r>
        <w:rPr>
          <w:rFonts w:hint="eastAsia" w:ascii="Times New Roman" w:hAnsi="Times New Roman" w:eastAsia="仿宋_GB2312" w:cs="Times New Roman"/>
          <w:b/>
          <w:bCs/>
          <w:color w:val="auto"/>
          <w:kern w:val="2"/>
          <w:sz w:val="32"/>
          <w:szCs w:val="32"/>
          <w:lang w:val="en-US" w:eastAsia="zh-CN" w:bidi="ar-SA"/>
        </w:rPr>
        <w:t>落实“五育”并举。</w:t>
      </w:r>
      <w:r>
        <w:rPr>
          <w:rFonts w:hint="eastAsia" w:ascii="Times New Roman" w:hAnsi="Times New Roman" w:eastAsia="仿宋_GB2312" w:cs="Times New Roman"/>
          <w:color w:val="auto"/>
          <w:sz w:val="32"/>
          <w:szCs w:val="32"/>
          <w:lang w:val="en-US" w:eastAsia="zh-CN"/>
        </w:rPr>
        <w:t>坚持落实立德树人根本任务，开展了一系列思政教育、心理辅导、观影活动、宣誓等活动。优化学生干部队伍，充分发挥学生干部的示范带头作用，提升了学生自我管理水平。在2022年全省“两争两创”评选活动中，我校获评省级“文明宿舍”和“三好学生”荣誉称号。2021级护理学院郭根源同学荣获“河南省优秀共青团员”荣誉称号，2021级药学院吕俊辉同学荣获“中国大学生自强之星”荣誉称号。</w:t>
      </w:r>
      <w:r>
        <w:rPr>
          <w:rFonts w:hint="eastAsia" w:ascii="Times New Roman" w:hAnsi="Times New Roman" w:eastAsia="仿宋_GB2312" w:cs="Times New Roman"/>
          <w:b/>
          <w:bCs/>
          <w:color w:val="auto"/>
          <w:kern w:val="2"/>
          <w:sz w:val="32"/>
          <w:szCs w:val="32"/>
          <w:lang w:val="en-US" w:eastAsia="zh-CN" w:bidi="ar-SA"/>
        </w:rPr>
        <w:t>持续加强团员青年理论武装。</w:t>
      </w:r>
      <w:r>
        <w:rPr>
          <w:rFonts w:hint="eastAsia" w:ascii="Times New Roman" w:hAnsi="Times New Roman" w:eastAsia="仿宋_GB2312" w:cs="Times New Roman"/>
          <w:b w:val="0"/>
          <w:color w:val="auto"/>
          <w:kern w:val="2"/>
          <w:sz w:val="32"/>
          <w:szCs w:val="32"/>
          <w:lang w:val="en-US" w:eastAsia="zh-CN" w:bidi="ar-SA"/>
        </w:rPr>
        <w:t>持续推进“四史”学习教育和“青年大学习”活动，创新组织学习方式，推动参学率、有效率提升。积极组织全校青年学生进行青年大学习，上半年参学率稳居河南省高职高专组前3名，下半年稳居河南省高职高专组第1名。</w:t>
      </w:r>
      <w:r>
        <w:rPr>
          <w:rFonts w:hint="eastAsia" w:ascii="Times New Roman" w:hAnsi="Times New Roman" w:eastAsia="仿宋_GB2312" w:cs="Times New Roman"/>
          <w:b/>
          <w:bCs/>
          <w:color w:val="auto"/>
          <w:kern w:val="2"/>
          <w:sz w:val="32"/>
          <w:szCs w:val="32"/>
          <w:lang w:val="en-US" w:eastAsia="zh-CN" w:bidi="ar-SA"/>
        </w:rPr>
        <w:t>优化学管队伍，加强学生自我管理。</w:t>
      </w:r>
      <w:r>
        <w:rPr>
          <w:rFonts w:hint="default" w:ascii="Times New Roman" w:hAnsi="Times New Roman" w:eastAsia="仿宋_GB2312" w:cs="Times New Roman"/>
          <w:b w:val="0"/>
          <w:bCs w:val="0"/>
          <w:color w:val="auto"/>
          <w:sz w:val="32"/>
          <w:szCs w:val="32"/>
          <w:lang w:val="en-US" w:eastAsia="zh-CN"/>
        </w:rPr>
        <w:t>学生干部管理坚持“自我教育、自我管理、自我服务”的工作原则，发扬“团结、务实、创新”的精神，起到了模范带头的良好效果。</w:t>
      </w:r>
      <w:r>
        <w:rPr>
          <w:rFonts w:hint="eastAsia" w:ascii="Times New Roman" w:hAnsi="Times New Roman" w:eastAsia="仿宋_GB2312" w:cs="Times New Roman"/>
          <w:b/>
          <w:bCs/>
          <w:color w:val="auto"/>
          <w:kern w:val="2"/>
          <w:sz w:val="32"/>
          <w:szCs w:val="32"/>
          <w:lang w:val="zh-CN" w:eastAsia="zh-CN" w:bidi="ar-SA"/>
        </w:rPr>
        <w:t>优化心理健康教育体制机制。</w:t>
      </w:r>
      <w:r>
        <w:rPr>
          <w:rFonts w:hint="default" w:ascii="Times New Roman" w:hAnsi="Times New Roman" w:eastAsia="仿宋_GB2312" w:cs="Times New Roman"/>
          <w:b w:val="0"/>
          <w:bCs w:val="0"/>
          <w:color w:val="auto"/>
          <w:kern w:val="2"/>
          <w:sz w:val="32"/>
          <w:szCs w:val="32"/>
          <w:lang w:val="zh-CN" w:eastAsia="zh-CN" w:bidi="ar-SA"/>
        </w:rPr>
        <w:t>初步建立了我校心理咨询中心、班级、宿舍三级心理健康教育工作网络。形成了以辅导员、心理教师为骨干，以学生干部、心理委员、心理信息员为基础，各级组织和人员分工明确、相互协调的心理健康教育工作体系。完成新生入学心理健康状况普查</w:t>
      </w:r>
      <w:r>
        <w:rPr>
          <w:rFonts w:hint="eastAsia" w:ascii="Times New Roman" w:hAnsi="Times New Roman" w:cs="Times New Roman"/>
          <w:b w:val="0"/>
          <w:bCs w:val="0"/>
          <w:color w:val="auto"/>
          <w:kern w:val="2"/>
          <w:sz w:val="32"/>
          <w:szCs w:val="32"/>
          <w:lang w:val="zh-CN" w:eastAsia="zh-CN" w:bidi="ar-SA"/>
        </w:rPr>
        <w:t>，</w:t>
      </w:r>
      <w:r>
        <w:rPr>
          <w:rFonts w:hint="default" w:ascii="Times New Roman" w:hAnsi="Times New Roman" w:eastAsia="仿宋_GB2312" w:cs="Times New Roman"/>
          <w:b w:val="0"/>
          <w:bCs w:val="0"/>
          <w:color w:val="auto"/>
          <w:kern w:val="2"/>
          <w:sz w:val="32"/>
          <w:szCs w:val="32"/>
          <w:lang w:val="zh-CN" w:eastAsia="zh-CN" w:bidi="ar-SA"/>
        </w:rPr>
        <w:t>对问题学生开展一对一心理疏导</w:t>
      </w:r>
      <w:r>
        <w:rPr>
          <w:rFonts w:hint="eastAsia" w:ascii="Times New Roman" w:hAnsi="Times New Roman" w:eastAsia="仿宋_GB2312" w:cs="Times New Roman"/>
          <w:b w:val="0"/>
          <w:bCs w:val="0"/>
          <w:color w:val="auto"/>
          <w:kern w:val="2"/>
          <w:sz w:val="32"/>
          <w:szCs w:val="32"/>
          <w:lang w:val="zh-CN" w:eastAsia="zh-CN" w:bidi="ar-SA"/>
        </w:rPr>
        <w:t>，</w:t>
      </w:r>
      <w:r>
        <w:rPr>
          <w:rFonts w:hint="default" w:ascii="Times New Roman" w:hAnsi="Times New Roman" w:eastAsia="仿宋_GB2312" w:cs="Times New Roman"/>
          <w:b w:val="0"/>
          <w:bCs w:val="0"/>
          <w:color w:val="auto"/>
          <w:kern w:val="2"/>
          <w:sz w:val="32"/>
          <w:szCs w:val="32"/>
          <w:lang w:val="zh-CN" w:eastAsia="zh-CN" w:bidi="ar-SA"/>
        </w:rPr>
        <w:t>开展了心理健康教育讲座和网络心理知识教育，提高了学生自我情绪和行为的调控能力，增强了学生的适应能力</w:t>
      </w:r>
      <w:r>
        <w:rPr>
          <w:rFonts w:hint="eastAsia" w:ascii="Times New Roman" w:hAnsi="Times New Roman" w:eastAsia="仿宋_GB2312" w:cs="Times New Roman"/>
          <w:b w:val="0"/>
          <w:bCs w:val="0"/>
          <w:color w:val="auto"/>
          <w:kern w:val="2"/>
          <w:sz w:val="32"/>
          <w:szCs w:val="32"/>
          <w:lang w:val="zh-CN" w:eastAsia="zh-CN" w:bidi="ar-SA"/>
        </w:rPr>
        <w:t>。普及心理健康常识，增强学生的求助意识，提升心理保健基本技能。开展了线下主题</w:t>
      </w:r>
      <w:r>
        <w:rPr>
          <w:rFonts w:hint="eastAsia" w:ascii="Times New Roman" w:hAnsi="Times New Roman" w:eastAsia="仿宋_GB2312" w:cs="Times New Roman"/>
          <w:b w:val="0"/>
          <w:bCs w:val="0"/>
          <w:color w:val="auto"/>
          <w:kern w:val="2"/>
          <w:sz w:val="32"/>
          <w:szCs w:val="32"/>
          <w:lang w:val="en-US" w:eastAsia="zh-CN" w:bidi="ar-SA"/>
        </w:rPr>
        <w:t>心理</w:t>
      </w:r>
      <w:r>
        <w:rPr>
          <w:rFonts w:hint="eastAsia" w:ascii="Times New Roman" w:hAnsi="Times New Roman" w:eastAsia="仿宋_GB2312" w:cs="Times New Roman"/>
          <w:b w:val="0"/>
          <w:bCs w:val="0"/>
          <w:color w:val="auto"/>
          <w:kern w:val="2"/>
          <w:sz w:val="32"/>
          <w:szCs w:val="32"/>
          <w:lang w:val="zh-CN" w:eastAsia="zh-CN" w:bidi="ar-SA"/>
        </w:rPr>
        <w:t>教育及线上师生心理教育交流互动，丰富心理健康教育形式和内容，增强心理健康教育的趣味性和实效性。</w:t>
      </w:r>
    </w:p>
    <w:p w14:paraId="671F3207">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w:t>
      </w:r>
      <w:r>
        <w:rPr>
          <w:rFonts w:hint="eastAsia" w:cs="仿宋_GB2312"/>
          <w:b/>
          <w:bCs/>
          <w:sz w:val="32"/>
          <w:szCs w:val="32"/>
          <w:lang w:val="en-US" w:eastAsia="zh-CN"/>
        </w:rPr>
        <w:t>八</w:t>
      </w:r>
      <w:r>
        <w:rPr>
          <w:rFonts w:hint="eastAsia" w:ascii="仿宋_GB2312" w:hAnsi="仿宋_GB2312" w:eastAsia="仿宋_GB2312" w:cs="仿宋_GB2312"/>
          <w:b/>
          <w:bCs/>
          <w:sz w:val="32"/>
          <w:szCs w:val="32"/>
          <w:lang w:val="en-US" w:eastAsia="zh-CN"/>
        </w:rPr>
        <w:t>）纵深推进治理体系建设。</w:t>
      </w:r>
      <w:r>
        <w:rPr>
          <w:rFonts w:hint="eastAsia" w:ascii="Times New Roman" w:hAnsi="Times New Roman" w:cs="Times New Roman"/>
          <w:color w:val="auto"/>
          <w:kern w:val="2"/>
          <w:sz w:val="32"/>
          <w:szCs w:val="32"/>
          <w:lang w:val="en-US" w:eastAsia="zh-CN" w:bidi="ar-SA"/>
        </w:rPr>
        <w:t>5月顺利通过教育厅年检，这也是我校第一次年检工作，从材料准备到线上检查，都得到年检专家组的一致好评。根据省教育厅要求，从2月－6月，经过数次修改完善，最终完成学校首版《章程》修订工作，并顺利通过省教育厅备案印发。同时，全年修订完善各项规章制度50余项，制定我校《2022年“定编、定岗、定责”实施方案》在依规办事，规范办学上有了新提升。</w:t>
      </w:r>
      <w:r>
        <w:rPr>
          <w:rFonts w:hint="eastAsia" w:ascii="Times New Roman" w:hAnsi="Times New Roman" w:eastAsia="仿宋_GB2312" w:cs="Times New Roman"/>
          <w:color w:val="auto"/>
          <w:kern w:val="2"/>
          <w:sz w:val="32"/>
          <w:szCs w:val="32"/>
          <w:lang w:val="en-US" w:eastAsia="zh-CN" w:bidi="ar-SA"/>
        </w:rPr>
        <w:t>以习近平法治思想为指导，成立校法治工作领导小组，组建法律顾问团队，加强法治教育和宣传</w:t>
      </w:r>
      <w:r>
        <w:rPr>
          <w:rFonts w:hint="eastAsia" w:ascii="Times New Roman" w:hAnsi="Times New Roman" w:cs="Times New Roman"/>
          <w:color w:val="auto"/>
          <w:kern w:val="2"/>
          <w:sz w:val="32"/>
          <w:szCs w:val="32"/>
          <w:lang w:val="en-US" w:eastAsia="zh-CN" w:bidi="ar-SA"/>
        </w:rPr>
        <w:t>。</w:t>
      </w:r>
    </w:p>
    <w:p w14:paraId="6BF625D3">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color w:val="auto"/>
          <w:kern w:val="2"/>
          <w:sz w:val="32"/>
          <w:szCs w:val="32"/>
          <w:lang w:val="en-US" w:eastAsia="zh-CN" w:bidi="ar-SA"/>
        </w:rPr>
      </w:pPr>
      <w:r>
        <w:rPr>
          <w:rFonts w:hint="eastAsia" w:ascii="Times New Roman" w:hAnsi="Times New Roman" w:cs="Times New Roman"/>
          <w:b/>
          <w:bCs/>
          <w:color w:val="auto"/>
          <w:kern w:val="2"/>
          <w:sz w:val="32"/>
          <w:szCs w:val="32"/>
          <w:lang w:val="en-US" w:eastAsia="zh-CN" w:bidi="ar-SA"/>
        </w:rPr>
        <w:t>（九）日常管理更加规范。规范校产管理，提升管家本领。</w:t>
      </w:r>
      <w:r>
        <w:rPr>
          <w:rFonts w:hint="eastAsia" w:ascii="Times New Roman" w:hAnsi="Times New Roman" w:cs="Times New Roman"/>
          <w:color w:val="auto"/>
          <w:kern w:val="2"/>
          <w:sz w:val="32"/>
          <w:szCs w:val="32"/>
          <w:lang w:val="en-US" w:eastAsia="zh-CN" w:bidi="ar-SA"/>
        </w:rPr>
        <w:t>坚持“统一领导、分级管理、合理调配、提高效益”原则，建立健全资产台账并定期对固定资产进行清查盘点，做到账物相符。完善校产维修报修制度，提高对各类设备的使用效率，做到妥善保管，合理使用，正常维护。严格校产管理制度化、规范化，建立部门自查、后勤核查两级资产盘点制度。定期排查资产情况，兑现损坏赔偿制度，提高使用效率，充分发挥资产的功能作用，努力杜绝浪费现象发生。</w:t>
      </w:r>
      <w:r>
        <w:rPr>
          <w:rFonts w:hint="eastAsia" w:ascii="Times New Roman" w:hAnsi="Times New Roman" w:cs="Times New Roman"/>
          <w:b/>
          <w:bCs/>
          <w:color w:val="auto"/>
          <w:kern w:val="2"/>
          <w:sz w:val="32"/>
          <w:szCs w:val="32"/>
          <w:lang w:val="en-US" w:eastAsia="zh-CN" w:bidi="ar-SA"/>
        </w:rPr>
        <w:t>规范财务预算和经费使用管理。</w:t>
      </w:r>
      <w:r>
        <w:rPr>
          <w:rFonts w:hint="eastAsia" w:ascii="Times New Roman" w:hAnsi="Times New Roman" w:cs="Times New Roman"/>
          <w:color w:val="auto"/>
          <w:kern w:val="2"/>
          <w:sz w:val="32"/>
          <w:szCs w:val="32"/>
          <w:lang w:val="en-US" w:eastAsia="zh-CN" w:bidi="ar-SA"/>
        </w:rPr>
        <w:t>持续优化财务制度，制定了《郑州医药健康职业学院财务报销管理办法（试行）》《郑州医药健康职业学院预算管理办法（试行）》等规章制度。严格按照《票据法》要求，深化财务基础工作，严格把控资金管理风险。全面实行网上银行结算，提高学校资金使用效率，确保资金使用的安全性、及时性和有效性。坚持“量入为出，收支平衡，积极稳妥，统筹兼顾”的原则，形成符合学校发展实际的财务预算实施方案，统筹安排支出项目。持续多渠道筹措办学资金，为学校发展建设各项工作提供了充足的资金支持。</w:t>
      </w:r>
    </w:p>
    <w:p w14:paraId="3CC48EEA">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（十）全面拓展开放办学格局。</w:t>
      </w:r>
      <w:r>
        <w:rPr>
          <w:rFonts w:hint="eastAsia" w:ascii="Times New Roman" w:hAnsi="Times New Roman" w:eastAsia="仿宋_GB2312" w:cs="Times New Roman"/>
          <w:color w:val="auto"/>
          <w:kern w:val="2"/>
          <w:sz w:val="32"/>
          <w:szCs w:val="32"/>
          <w:lang w:val="en-US" w:eastAsia="zh-CN" w:bidi="ar-SA"/>
        </w:rPr>
        <w:t>发挥学校资源优势，加强对外交流合作，坚持做好社会培训和服务工作。</w:t>
      </w:r>
      <w:r>
        <w:rPr>
          <w:rFonts w:hint="eastAsia" w:ascii="仿宋_GB2312" w:hAnsi="仿宋_GB2312" w:eastAsia="仿宋_GB2312" w:cs="仿宋_GB2312"/>
          <w:b/>
          <w:bCs/>
          <w:sz w:val="32"/>
          <w:szCs w:val="32"/>
          <w:lang w:val="en-US" w:eastAsia="zh-CN"/>
        </w:rPr>
        <w:t>拓展合作交流渠道。</w:t>
      </w:r>
      <w:r>
        <w:rPr>
          <w:rFonts w:hint="eastAsia" w:ascii="Times New Roman" w:hAnsi="Times New Roman" w:eastAsia="仿宋_GB2312" w:cs="Times New Roman"/>
          <w:color w:val="auto"/>
          <w:kern w:val="2"/>
          <w:sz w:val="32"/>
          <w:szCs w:val="32"/>
          <w:lang w:val="en-US" w:eastAsia="zh-CN" w:bidi="ar-SA"/>
        </w:rPr>
        <w:t>落实</w:t>
      </w:r>
      <w:r>
        <w:rPr>
          <w:rFonts w:hint="eastAsia" w:ascii="仿宋_GB2312" w:hAnsi="仿宋_GB2312" w:eastAsia="仿宋_GB2312" w:cs="仿宋_GB2312"/>
          <w:sz w:val="32"/>
          <w:szCs w:val="32"/>
          <w:lang w:val="en-US" w:eastAsia="zh-CN"/>
        </w:rPr>
        <w:t>“人人持证、技能河南”要求，积极参与并做好社会培训和技能鉴定等工作。增加学校教育事业发展与助力乡村振兴的契合度，提升服务地方经济的广度和深度。全年为当地提供就业岗位100余个。2022年11月，经省民政厅、省教育厅、省人力资源社会保障厅联合确定，我校获批成为第一批省级养老服务人才培养基地，在坚持面向基层的人才培养定位的基础上，学校事业发展宽度增加。</w:t>
      </w:r>
      <w:r>
        <w:rPr>
          <w:rFonts w:hint="eastAsia" w:ascii="仿宋_GB2312" w:hAnsi="仿宋_GB2312" w:eastAsia="仿宋_GB2312" w:cs="仿宋_GB2312"/>
          <w:b/>
          <w:bCs/>
          <w:sz w:val="32"/>
          <w:szCs w:val="32"/>
          <w:lang w:val="en-US" w:eastAsia="zh-CN"/>
        </w:rPr>
        <w:t>服务地方疫情防控大局。</w:t>
      </w:r>
      <w:r>
        <w:rPr>
          <w:rFonts w:hint="eastAsia" w:ascii="仿宋_GB2312" w:hAnsi="仿宋_GB2312" w:eastAsia="仿宋_GB2312" w:cs="仿宋_GB2312"/>
          <w:sz w:val="32"/>
          <w:szCs w:val="32"/>
          <w:lang w:val="en-US" w:eastAsia="zh-CN"/>
        </w:rPr>
        <w:t>主动接受上级交给的重要政治任务，将学校的2栋宿舍楼征用给新密市疫情防控指挥部作为集中隔离医学观察点，并积极对接新密市疫情防控指挥部，为隔离点建设提供服务保障，以最快的速度完成宿舍搬迁、卫生清扫、消防安全、道路管控、网络维护、物品转运、人员调配等协助工作，为隔离点顺利建设、紧急投入使用贡献了力量，做出了贡献，得到了新密市领导、集中隔离观察点负责人的一致好评和高度赞扬。</w:t>
      </w:r>
    </w:p>
    <w:p w14:paraId="63BB5085">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w:t>
      </w:r>
      <w:r>
        <w:rPr>
          <w:rFonts w:hint="eastAsia" w:cs="仿宋_GB2312"/>
          <w:b/>
          <w:bCs/>
          <w:sz w:val="32"/>
          <w:szCs w:val="32"/>
          <w:lang w:val="en-US" w:eastAsia="zh-CN"/>
        </w:rPr>
        <w:t>十一</w:t>
      </w:r>
      <w:r>
        <w:rPr>
          <w:rFonts w:hint="eastAsia" w:ascii="仿宋_GB2312" w:hAnsi="仿宋_GB2312" w:eastAsia="仿宋_GB2312" w:cs="仿宋_GB2312"/>
          <w:b/>
          <w:bCs/>
          <w:sz w:val="32"/>
          <w:szCs w:val="32"/>
          <w:lang w:val="en-US" w:eastAsia="zh-CN"/>
        </w:rPr>
        <w:t>）坚持提升师生获得感。</w:t>
      </w:r>
      <w:r>
        <w:rPr>
          <w:rFonts w:hint="eastAsia" w:ascii="Times New Roman" w:hAnsi="Times New Roman" w:cs="Times New Roman"/>
          <w:b/>
          <w:bCs/>
          <w:color w:val="auto"/>
          <w:kern w:val="2"/>
          <w:sz w:val="32"/>
          <w:szCs w:val="32"/>
          <w:lang w:val="en-US" w:eastAsia="zh-CN" w:bidi="ar-SA"/>
        </w:rPr>
        <w:t>校园基础设施更加完善。</w:t>
      </w:r>
      <w:r>
        <w:rPr>
          <w:rFonts w:hint="eastAsia" w:ascii="Times New Roman" w:hAnsi="Times New Roman" w:cs="Times New Roman"/>
          <w:color w:val="auto"/>
          <w:kern w:val="2"/>
          <w:sz w:val="32"/>
          <w:szCs w:val="32"/>
          <w:lang w:val="en-US" w:eastAsia="zh-CN" w:bidi="ar-SA"/>
        </w:rPr>
        <w:t>一期项目建设取得实质性进展。克服一切阻力，保证了天然气、供水管的按时接通，食堂、超市、教学楼按期投入使用，确保了2022年新生如期开学。校园绿化美化亮化初见成效，办学条件得到了极大改善。</w:t>
      </w:r>
      <w:r>
        <w:rPr>
          <w:rFonts w:hint="eastAsia" w:ascii="Times New Roman" w:hAnsi="Times New Roman" w:cs="Times New Roman"/>
          <w:b/>
          <w:bCs/>
          <w:color w:val="auto"/>
          <w:kern w:val="2"/>
          <w:sz w:val="32"/>
          <w:szCs w:val="32"/>
          <w:lang w:val="en-US" w:eastAsia="zh-CN" w:bidi="ar-SA"/>
        </w:rPr>
        <w:t>不断提升餐厅服务水平。</w:t>
      </w:r>
      <w:r>
        <w:rPr>
          <w:rFonts w:hint="eastAsia" w:ascii="Times New Roman" w:hAnsi="Times New Roman" w:cs="Times New Roman"/>
          <w:color w:val="auto"/>
          <w:kern w:val="2"/>
          <w:sz w:val="32"/>
          <w:szCs w:val="32"/>
          <w:lang w:val="en-US" w:eastAsia="zh-CN" w:bidi="ar-SA"/>
        </w:rPr>
        <w:t>提高了对餐厅从业人员培训力度抽查考核的频率，落实食品安全管理员制度。突出后厨环境卫生管理，建立完善清洁制度和清洁流程，优化后厨功能布局。强化索证索票制度执行，着力建立食材采购追溯管理体系。积极拓展“明厨亮灶”建设内涵，督促餐厅承包方落实主体责任，着力实现融合精准监管。确保校园食品安全万无一失。</w:t>
      </w:r>
      <w:r>
        <w:rPr>
          <w:rFonts w:hint="eastAsia" w:ascii="Times New Roman" w:hAnsi="Times New Roman" w:cs="Times New Roman"/>
          <w:b/>
          <w:bCs/>
          <w:color w:val="auto"/>
          <w:kern w:val="2"/>
          <w:sz w:val="32"/>
          <w:szCs w:val="32"/>
          <w:lang w:val="en-US" w:eastAsia="zh-CN" w:bidi="ar-SA"/>
        </w:rPr>
        <w:t>智慧校园建设积极推进。</w:t>
      </w:r>
      <w:r>
        <w:rPr>
          <w:rFonts w:hint="eastAsia" w:ascii="Times New Roman" w:hAnsi="Times New Roman" w:cs="Times New Roman"/>
          <w:color w:val="auto"/>
          <w:kern w:val="2"/>
          <w:sz w:val="32"/>
          <w:szCs w:val="32"/>
          <w:lang w:val="en-US" w:eastAsia="zh-CN" w:bidi="ar-SA"/>
        </w:rPr>
        <w:t>完成校园一卡通服务体系的初建，开通师生一卡通账户，发放卡片4000余张。建立一卡通系统应急处理机制，保障了一卡通系统的良好运行。积极推动学校办公自动化系统、教务系统等的设计和落地。</w:t>
      </w:r>
      <w:r>
        <w:rPr>
          <w:rFonts w:hint="eastAsia" w:ascii="Times New Roman" w:hAnsi="Times New Roman" w:cs="Times New Roman"/>
          <w:b/>
          <w:bCs/>
          <w:color w:val="auto"/>
          <w:kern w:val="2"/>
          <w:sz w:val="32"/>
          <w:szCs w:val="32"/>
          <w:lang w:val="en-US" w:eastAsia="zh-CN" w:bidi="ar-SA"/>
        </w:rPr>
        <w:t>做好校园保洁和环境优化工作。</w:t>
      </w:r>
      <w:r>
        <w:rPr>
          <w:rFonts w:hint="eastAsia" w:ascii="Times New Roman" w:hAnsi="Times New Roman" w:cs="Times New Roman"/>
          <w:color w:val="auto"/>
          <w:kern w:val="2"/>
          <w:sz w:val="32"/>
          <w:szCs w:val="32"/>
          <w:lang w:val="en-US" w:eastAsia="zh-CN" w:bidi="ar-SA"/>
        </w:rPr>
        <w:t>强化校园绿化管理，创建整洁、文明校园。持续做好校园公共区域的通风消毒工作，对教学楼、宿舍楼、餐厅、公共道路等公共区域进行搬家式全方位、无死角的卫生清扫工作，创造优美校园环境。</w:t>
      </w:r>
    </w:p>
    <w:p w14:paraId="2E00DE3F">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kern w:val="2"/>
          <w:sz w:val="32"/>
          <w:szCs w:val="32"/>
          <w:lang w:val="en-US" w:eastAsia="zh-CN" w:bidi="ar-SA"/>
        </w:rPr>
      </w:pPr>
    </w:p>
    <w:p w14:paraId="45DED52F">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各位老师，各位同志！</w:t>
      </w:r>
      <w:r>
        <w:rPr>
          <w:rFonts w:hint="eastAsia" w:ascii="仿宋_GB2312" w:hAnsi="仿宋_GB2312" w:eastAsia="仿宋_GB2312" w:cs="仿宋_GB2312"/>
          <w:sz w:val="32"/>
          <w:szCs w:val="32"/>
          <w:lang w:val="en-US" w:eastAsia="zh-CN"/>
        </w:rPr>
        <w:t>成绩来自汗水浇灌，荣誉彰显实干担当。一年来，我们抗压前行，勇于自我革命，这些成绩的取得，根本</w:t>
      </w:r>
      <w:r>
        <w:rPr>
          <w:rFonts w:hint="eastAsia" w:ascii="仿宋_GB2312" w:hAnsi="仿宋_GB2312" w:eastAsia="仿宋_GB2312" w:cs="仿宋_GB2312"/>
          <w:b/>
          <w:bCs/>
          <w:sz w:val="32"/>
          <w:szCs w:val="32"/>
          <w:lang w:val="en-US" w:eastAsia="zh-CN"/>
        </w:rPr>
        <w:t>在于</w:t>
      </w:r>
      <w:r>
        <w:rPr>
          <w:rFonts w:hint="eastAsia" w:ascii="仿宋_GB2312" w:hAnsi="仿宋_GB2312" w:eastAsia="仿宋_GB2312" w:cs="仿宋_GB2312"/>
          <w:sz w:val="32"/>
          <w:szCs w:val="32"/>
          <w:lang w:val="en-US" w:eastAsia="zh-CN"/>
        </w:rPr>
        <w:t>习近平总书记的掌舵领航和党中央的坚强领导，</w:t>
      </w:r>
      <w:r>
        <w:rPr>
          <w:rFonts w:hint="eastAsia" w:ascii="仿宋_GB2312" w:hAnsi="仿宋_GB2312" w:eastAsia="仿宋_GB2312" w:cs="仿宋_GB2312"/>
          <w:b/>
          <w:bCs/>
          <w:sz w:val="32"/>
          <w:szCs w:val="32"/>
          <w:lang w:val="en-US" w:eastAsia="zh-CN"/>
        </w:rPr>
        <w:t>在于</w:t>
      </w:r>
      <w:r>
        <w:rPr>
          <w:rFonts w:hint="eastAsia" w:ascii="仿宋_GB2312" w:hAnsi="仿宋_GB2312" w:eastAsia="仿宋_GB2312" w:cs="仿宋_GB2312"/>
          <w:sz w:val="32"/>
          <w:szCs w:val="32"/>
          <w:lang w:val="en-US" w:eastAsia="zh-CN"/>
        </w:rPr>
        <w:t>习近平新时代中国特色社会主义思想的科学指引，</w:t>
      </w:r>
      <w:r>
        <w:rPr>
          <w:rFonts w:hint="eastAsia" w:ascii="仿宋_GB2312" w:hAnsi="仿宋_GB2312" w:eastAsia="仿宋_GB2312" w:cs="仿宋_GB2312"/>
          <w:b/>
          <w:bCs/>
          <w:sz w:val="32"/>
          <w:szCs w:val="32"/>
          <w:lang w:val="en-US" w:eastAsia="zh-CN"/>
        </w:rPr>
        <w:t>在于</w:t>
      </w:r>
      <w:r>
        <w:rPr>
          <w:rFonts w:hint="eastAsia" w:ascii="仿宋_GB2312" w:hAnsi="仿宋_GB2312" w:eastAsia="仿宋_GB2312" w:cs="仿宋_GB2312"/>
          <w:sz w:val="32"/>
          <w:szCs w:val="32"/>
          <w:lang w:val="en-US" w:eastAsia="zh-CN"/>
        </w:rPr>
        <w:t>党和国家对职业教育高质量发展的持续发力。</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学校理事会正确领导，校党委、行政科学谋划和科学决策的结果，</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全校教职工攻坚克难、主动作为、顽强拼搏、团结奋斗的结果。在此，我代表校领导班子，向一年来在工作岗位上兢兢业业，默默奉献的全体教职工，表示衷心的感谢和诚挚的敬意！</w:t>
      </w:r>
    </w:p>
    <w:p w14:paraId="7D0DE5B9">
      <w:pPr>
        <w:pStyle w:val="2"/>
        <w:keepNext w:val="0"/>
        <w:keepLines w:val="0"/>
        <w:pageBreakBefore w:val="0"/>
        <w:kinsoku/>
        <w:wordWrap/>
        <w:overflowPunct/>
        <w:topLinePunct w:val="0"/>
        <w:bidi w:val="0"/>
        <w:snapToGrid/>
        <w:spacing w:line="560" w:lineRule="exact"/>
        <w:textAlignment w:val="auto"/>
        <w:rPr>
          <w:rFonts w:hint="default"/>
          <w:lang w:val="en-US" w:eastAsia="zh-CN"/>
        </w:rPr>
      </w:pPr>
      <w:r>
        <w:rPr>
          <w:rFonts w:hint="eastAsia"/>
          <w:lang w:val="en-US" w:eastAsia="zh-CN"/>
        </w:rPr>
        <w:t xml:space="preserve">      </w:t>
      </w:r>
      <w:r>
        <w:rPr>
          <w:rFonts w:hint="eastAsia" w:ascii="Times New Roman" w:hAnsi="Times New Roman" w:eastAsia="仿宋_GB2312" w:cs="Times New Roman"/>
          <w:color w:val="auto"/>
          <w:kern w:val="2"/>
          <w:sz w:val="32"/>
          <w:szCs w:val="32"/>
          <w:lang w:val="en-US" w:eastAsia="zh-CN" w:bidi="ar-SA"/>
        </w:rPr>
        <w:t>在看到成绩的同时，我们也</w:t>
      </w:r>
      <w:r>
        <w:rPr>
          <w:rFonts w:hint="eastAsia" w:ascii="Times New Roman" w:hAnsi="Times New Roman" w:cs="Times New Roman"/>
          <w:color w:val="auto"/>
          <w:kern w:val="2"/>
          <w:sz w:val="32"/>
          <w:szCs w:val="32"/>
          <w:lang w:val="en-US" w:eastAsia="zh-CN" w:bidi="ar-SA"/>
        </w:rPr>
        <w:t>清醒地认识到问题依然存在，道路依旧艰辛。师资队伍结构还不合理，高层次人才还不足，治理结构和管理效能还有待提升，基础建设还需进一步加强等。我们一定正视问题，重视问题，采取更加有效措施解决问题。用建设更好的郑医回馈全校师生、家长和社会各界的关心与支持。</w:t>
      </w:r>
    </w:p>
    <w:p w14:paraId="51508E93">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sz w:val="32"/>
          <w:szCs w:val="32"/>
          <w:lang w:val="en-US" w:eastAsia="zh-CN"/>
        </w:rPr>
      </w:pPr>
    </w:p>
    <w:p w14:paraId="5F64D7B6">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二、2023年工作安排</w:t>
      </w:r>
    </w:p>
    <w:p w14:paraId="3AD835A3">
      <w:pPr>
        <w:pStyle w:val="2"/>
        <w:keepNext w:val="0"/>
        <w:keepLines w:val="0"/>
        <w:pageBreakBefore w:val="0"/>
        <w:kinsoku/>
        <w:wordWrap/>
        <w:overflowPunct/>
        <w:topLinePunct w:val="0"/>
        <w:bidi w:val="0"/>
        <w:snapToGrid/>
        <w:spacing w:line="560" w:lineRule="exact"/>
        <w:textAlignment w:val="auto"/>
        <w:rPr>
          <w:rFonts w:hint="default"/>
          <w:lang w:val="en-US" w:eastAsia="zh-CN"/>
        </w:rPr>
      </w:pPr>
    </w:p>
    <w:p w14:paraId="3141DD62">
      <w:pPr>
        <w:keepNext w:val="0"/>
        <w:keepLines w:val="0"/>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2023年是全面贯彻落实党的二十大精神的开局之年，也是实施十四五规划承上启下的关键之年，今年</w:t>
      </w:r>
      <w:r>
        <w:rPr>
          <w:rFonts w:hint="eastAsia" w:ascii="仿宋_GB2312" w:hAnsi="仿宋_GB2312" w:eastAsia="仿宋_GB2312" w:cs="仿宋_GB2312"/>
          <w:b/>
          <w:bCs/>
          <w:sz w:val="32"/>
          <w:szCs w:val="32"/>
          <w:lang w:val="en-US" w:eastAsia="zh-CN"/>
        </w:rPr>
        <w:t>学校工作的指导思想</w:t>
      </w:r>
      <w:r>
        <w:rPr>
          <w:rFonts w:hint="eastAsia" w:ascii="仿宋_GB2312" w:hAnsi="仿宋_GB2312" w:eastAsia="仿宋_GB2312" w:cs="仿宋_GB2312"/>
          <w:sz w:val="32"/>
          <w:szCs w:val="32"/>
          <w:lang w:val="en-US" w:eastAsia="zh-CN"/>
        </w:rPr>
        <w:t>是：以习近平新时代中国特色社会主义思想为指导，全面贯彻党的二十大精神，落实省委十一届四次会议要求，</w:t>
      </w:r>
      <w:r>
        <w:rPr>
          <w:rFonts w:hint="eastAsia" w:ascii="仿宋_GB2312" w:hAnsi="仿宋_GB2312" w:eastAsia="仿宋_GB2312" w:cs="仿宋_GB2312"/>
          <w:b/>
          <w:bCs/>
          <w:sz w:val="32"/>
          <w:szCs w:val="32"/>
          <w:lang w:val="en-US" w:eastAsia="zh-CN"/>
        </w:rPr>
        <w:t>以“提高质量 扩大规模 夯实基础 创新发展”为主题，为建设高水平医药类职业院校团结奋斗</w:t>
      </w:r>
      <w:r>
        <w:rPr>
          <w:rFonts w:hint="eastAsia" w:ascii="仿宋_GB2312" w:hAnsi="仿宋_GB2312" w:eastAsia="仿宋_GB2312" w:cs="仿宋_GB2312"/>
          <w:sz w:val="32"/>
          <w:szCs w:val="32"/>
          <w:lang w:val="en-US" w:eastAsia="zh-CN"/>
        </w:rPr>
        <w:t>。根据指导思想确定今年</w:t>
      </w:r>
      <w:r>
        <w:rPr>
          <w:rFonts w:hint="eastAsia" w:ascii="仿宋_GB2312" w:hAnsi="仿宋_GB2312" w:eastAsia="仿宋_GB2312" w:cs="仿宋_GB2312"/>
          <w:b/>
          <w:bCs/>
          <w:sz w:val="32"/>
          <w:szCs w:val="32"/>
          <w:lang w:val="en-US" w:eastAsia="zh-CN"/>
        </w:rPr>
        <w:t>学校工作的基本思路是：</w:t>
      </w:r>
      <w:r>
        <w:rPr>
          <w:rFonts w:hint="eastAsia" w:ascii="仿宋_GB2312" w:hAnsi="仿宋_GB2312" w:eastAsia="仿宋_GB2312" w:cs="仿宋_GB2312"/>
          <w:sz w:val="32"/>
          <w:szCs w:val="32"/>
          <w:lang w:val="en-US" w:eastAsia="zh-CN"/>
        </w:rPr>
        <w:t>加强内涵、突出特色、着力重点、提高质量；在提高质量的前提下，扩大规模、优化结构、精心管理、提高效益，从而实现弯道赶超，创新发展，坚韧不拔，行稳致远，建设高水平医药类职业院校的目标。按照这个基本思路确定</w:t>
      </w:r>
      <w:r>
        <w:rPr>
          <w:rFonts w:hint="eastAsia" w:ascii="仿宋_GB2312" w:hAnsi="仿宋_GB2312" w:eastAsia="仿宋_GB2312" w:cs="仿宋_GB2312"/>
          <w:b/>
          <w:bCs/>
          <w:sz w:val="32"/>
          <w:szCs w:val="32"/>
          <w:lang w:val="en-US" w:eastAsia="zh-CN"/>
        </w:rPr>
        <w:t>学校今年工作的总体任务是：</w:t>
      </w:r>
      <w:r>
        <w:rPr>
          <w:rFonts w:hint="eastAsia" w:ascii="仿宋_GB2312" w:hAnsi="仿宋_GB2312" w:eastAsia="仿宋_GB2312" w:cs="仿宋_GB2312"/>
          <w:b w:val="0"/>
          <w:bCs w:val="0"/>
          <w:sz w:val="32"/>
          <w:szCs w:val="32"/>
          <w:lang w:val="en-US" w:eastAsia="zh-CN"/>
        </w:rPr>
        <w:t>提高质量，扩大规模，完成8000学生规模办学条件达标，优化专业结构，提高教育教学水平，提升学校治理能力，开创产教融合，校企合作新途径。总任务中，质量提升与规模扩大是一对矛盾，破解矛盾的关键是提高质量，提高质量是今年工作的主旋律、主基调。为此，我们要开展好“质量提升年”活动，通过活动的开展，实现教育教学质量提升、人才培养质量提升和管理服务质量提升等，夯实办学基础、实现规模扩张，统筹安排好今年各项工作。</w:t>
      </w:r>
    </w:p>
    <w:p w14:paraId="27A9B6EA">
      <w:pPr>
        <w:pStyle w:val="2"/>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cs="Times New Roman"/>
          <w:color w:val="auto"/>
          <w:kern w:val="2"/>
          <w:sz w:val="32"/>
          <w:szCs w:val="32"/>
          <w:lang w:val="en-US" w:eastAsia="zh-CN" w:bidi="ar-SA"/>
        </w:rPr>
      </w:pPr>
      <w:r>
        <w:rPr>
          <w:rFonts w:hint="eastAsia" w:ascii="Times New Roman" w:hAnsi="Times New Roman" w:cs="Times New Roman"/>
          <w:b/>
          <w:bCs/>
          <w:color w:val="auto"/>
          <w:kern w:val="2"/>
          <w:sz w:val="32"/>
          <w:szCs w:val="32"/>
          <w:lang w:val="en-US" w:eastAsia="zh-CN" w:bidi="ar-SA"/>
        </w:rPr>
        <w:t>（一）聚焦党的二十大精神的学习、宣传、贯彻和落实。</w:t>
      </w:r>
      <w:r>
        <w:rPr>
          <w:rFonts w:hint="eastAsia" w:ascii="Times New Roman" w:hAnsi="Times New Roman" w:eastAsia="仿宋_GB2312" w:cs="Times New Roman"/>
          <w:color w:val="auto"/>
          <w:kern w:val="2"/>
          <w:sz w:val="32"/>
          <w:szCs w:val="32"/>
          <w:lang w:val="en-US" w:eastAsia="zh-CN" w:bidi="ar-SA"/>
        </w:rPr>
        <w:t>按照中央</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省委的统一部署，认真贯彻落实二十大精神，持续推进系列主题活动的开展，引导广大师生牢固树立“四个意识”，坚定“四个自信”，坚决做到“两个维护”</w:t>
      </w:r>
      <w:r>
        <w:rPr>
          <w:rFonts w:hint="eastAsia" w:ascii="Times New Roman" w:hAnsi="Times New Roman" w:cs="Times New Roman"/>
          <w:color w:val="auto"/>
          <w:kern w:val="2"/>
          <w:sz w:val="32"/>
          <w:szCs w:val="32"/>
          <w:lang w:val="en-US" w:eastAsia="zh-CN" w:bidi="ar-SA"/>
        </w:rPr>
        <w:t>，确保学校始终成为党领导的坚强阵地。</w:t>
      </w:r>
    </w:p>
    <w:p w14:paraId="0C3E191E">
      <w:pPr>
        <w:pStyle w:val="2"/>
        <w:keepNext w:val="0"/>
        <w:keepLines w:val="0"/>
        <w:pageBreakBefore w:val="0"/>
        <w:kinsoku/>
        <w:wordWrap/>
        <w:overflowPunct/>
        <w:topLinePunct w:val="0"/>
        <w:bidi w:val="0"/>
        <w:snapToGrid/>
        <w:spacing w:line="560" w:lineRule="exact"/>
        <w:ind w:firstLine="643" w:firstLineChars="200"/>
        <w:textAlignment w:val="auto"/>
        <w:rPr>
          <w:rFonts w:hint="default"/>
          <w:lang w:val="en-US" w:eastAsia="zh-CN"/>
        </w:rPr>
      </w:pPr>
      <w:r>
        <w:rPr>
          <w:rFonts w:hint="eastAsia" w:ascii="Times New Roman" w:hAnsi="Times New Roman" w:cs="Times New Roman"/>
          <w:b/>
          <w:bCs/>
          <w:color w:val="auto"/>
          <w:kern w:val="2"/>
          <w:sz w:val="32"/>
          <w:szCs w:val="32"/>
          <w:lang w:val="en-US" w:eastAsia="zh-CN" w:bidi="ar-SA"/>
        </w:rPr>
        <w:t>（二）</w:t>
      </w:r>
      <w:r>
        <w:rPr>
          <w:rFonts w:hint="eastAsia" w:ascii="Times New Roman" w:hAnsi="Times New Roman" w:eastAsia="仿宋_GB2312" w:cs="Times New Roman"/>
          <w:b/>
          <w:bCs/>
          <w:color w:val="auto"/>
          <w:kern w:val="2"/>
          <w:sz w:val="32"/>
          <w:szCs w:val="32"/>
          <w:lang w:val="en-US" w:eastAsia="zh-CN" w:bidi="ar-SA"/>
        </w:rPr>
        <w:t>召开学校第一次党员大会，建立工会。</w:t>
      </w:r>
      <w:r>
        <w:rPr>
          <w:rFonts w:hint="eastAsia" w:ascii="Times New Roman" w:hAnsi="Times New Roman" w:eastAsia="仿宋_GB2312" w:cs="Times New Roman"/>
          <w:color w:val="auto"/>
          <w:kern w:val="2"/>
          <w:sz w:val="32"/>
          <w:szCs w:val="32"/>
          <w:lang w:val="en-US" w:eastAsia="zh-CN" w:bidi="ar-SA"/>
        </w:rPr>
        <w:t>2023年</w:t>
      </w:r>
      <w:r>
        <w:rPr>
          <w:rFonts w:hint="eastAsia" w:ascii="Times New Roman" w:hAnsi="Times New Roman" w:cs="Times New Roman"/>
          <w:color w:val="auto"/>
          <w:kern w:val="2"/>
          <w:sz w:val="32"/>
          <w:szCs w:val="32"/>
          <w:lang w:val="en-US" w:eastAsia="zh-CN" w:bidi="ar-SA"/>
        </w:rPr>
        <w:t>6</w:t>
      </w:r>
      <w:r>
        <w:rPr>
          <w:rFonts w:hint="eastAsia" w:ascii="Times New Roman" w:hAnsi="Times New Roman" w:eastAsia="仿宋_GB2312" w:cs="Times New Roman"/>
          <w:color w:val="auto"/>
          <w:kern w:val="2"/>
          <w:sz w:val="32"/>
          <w:szCs w:val="32"/>
          <w:lang w:val="en-US" w:eastAsia="zh-CN" w:bidi="ar-SA"/>
        </w:rPr>
        <w:t>月召开学校党员大会</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成立学校工会</w:t>
      </w:r>
      <w:r>
        <w:rPr>
          <w:rFonts w:hint="eastAsia" w:ascii="Times New Roman" w:hAnsi="Times New Roman" w:cs="Times New Roman"/>
          <w:color w:val="auto"/>
          <w:kern w:val="2"/>
          <w:sz w:val="32"/>
          <w:szCs w:val="32"/>
          <w:lang w:val="en-US" w:eastAsia="zh-CN" w:bidi="ar-SA"/>
        </w:rPr>
        <w:t>组织，这是我校政治生活中的一件大事，要积极支持</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认真配合，把大会开成一个激励党员和群众团结鼓劲，共谋学校发展的大会；积极支持学校理事会、校党委组建工会，维护教职工权益，推进学校民主管理。</w:t>
      </w:r>
    </w:p>
    <w:p w14:paraId="2EC9CD98">
      <w:pPr>
        <w:pStyle w:val="2"/>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b/>
          <w:bCs/>
          <w:color w:val="auto"/>
          <w:kern w:val="2"/>
          <w:sz w:val="32"/>
          <w:szCs w:val="32"/>
          <w:lang w:val="en-US" w:eastAsia="zh-CN" w:bidi="ar-SA"/>
        </w:rPr>
        <w:t>（三）</w:t>
      </w:r>
      <w:r>
        <w:rPr>
          <w:rFonts w:hint="eastAsia" w:ascii="Times New Roman" w:hAnsi="Times New Roman" w:eastAsia="仿宋_GB2312" w:cs="Times New Roman"/>
          <w:b/>
          <w:bCs/>
          <w:color w:val="auto"/>
          <w:kern w:val="2"/>
          <w:sz w:val="32"/>
          <w:szCs w:val="32"/>
          <w:lang w:val="en-US" w:eastAsia="zh-CN" w:bidi="ar-SA"/>
        </w:rPr>
        <w:t>职业学校办学条件达标工程取得实效。</w:t>
      </w:r>
      <w:r>
        <w:rPr>
          <w:rFonts w:hint="eastAsia" w:ascii="Times New Roman" w:hAnsi="Times New Roman" w:eastAsia="仿宋_GB2312" w:cs="Times New Roman"/>
          <w:color w:val="auto"/>
          <w:kern w:val="2"/>
          <w:sz w:val="32"/>
          <w:szCs w:val="32"/>
          <w:lang w:val="en-US" w:eastAsia="zh-CN" w:bidi="ar-SA"/>
        </w:rPr>
        <w:t>根据《河南省教育厅办公室关于深入实施职业学校办学条件达标工程的通知》（教办职成〔2022〕403号）要求，对照《职业学校办学条件重点监测指标》，成立达标建设工作专班，制定学校达标工作实施方案，科学规划，合理安排达标建设进度，确保2023年底完成在校生8000人的人均教学条件达标。</w:t>
      </w:r>
    </w:p>
    <w:p w14:paraId="50AC4D9E">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（四）坚持引育并举，推动人才队伍建设取得新进展</w:t>
      </w:r>
    </w:p>
    <w:p w14:paraId="106C7924">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——加强师资队伍培育，优化教师队伍结构。</w:t>
      </w:r>
      <w:r>
        <w:rPr>
          <w:rFonts w:hint="eastAsia" w:ascii="仿宋_GB2312" w:hAnsi="仿宋_GB2312" w:eastAsia="仿宋_GB2312" w:cs="仿宋_GB2312"/>
          <w:sz w:val="32"/>
          <w:szCs w:val="32"/>
          <w:lang w:val="en-US" w:eastAsia="zh-CN"/>
        </w:rPr>
        <w:t>制定校内人才培养计划，遴选一批科研、创新潜能强的优秀青年教师，在经费资助、项目申报、平台搭建、研修培训等方面给予优先支持和保障。加强教师的挂职锻炼、访学研修、学习培训力度，重点强化师资队伍应用实践能力培养。</w:t>
      </w:r>
      <w:r>
        <w:rPr>
          <w:rFonts w:hint="eastAsia" w:ascii="仿宋_GB2312" w:hAnsi="仿宋_GB2312" w:eastAsia="仿宋_GB2312" w:cs="仿宋_GB2312"/>
          <w:b/>
          <w:bCs/>
          <w:sz w:val="32"/>
          <w:szCs w:val="32"/>
          <w:lang w:val="en-US" w:eastAsia="zh-CN"/>
        </w:rPr>
        <w:t>精准引进高层次人才。</w:t>
      </w:r>
      <w:r>
        <w:rPr>
          <w:rFonts w:hint="eastAsia" w:ascii="仿宋_GB2312" w:hAnsi="仿宋_GB2312" w:eastAsia="仿宋_GB2312" w:cs="仿宋_GB2312"/>
          <w:sz w:val="32"/>
          <w:szCs w:val="32"/>
          <w:lang w:val="en-US" w:eastAsia="zh-CN"/>
        </w:rPr>
        <w:t>注重与地方协同共享引才、为我所用柔性引才、国际化海外引才。实现全年引进高水平专任教师20名。重点引进专业带头人10—20人，各专业高层次人才10—20人。建立健全成果导向的高层次人才引进考核机制。</w:t>
      </w:r>
    </w:p>
    <w:p w14:paraId="77DE9718">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——加强师德师风建设，持之以恒凝心聚魂。</w:t>
      </w:r>
      <w:r>
        <w:rPr>
          <w:rFonts w:hint="eastAsia" w:ascii="仿宋_GB2312" w:hAnsi="仿宋_GB2312" w:eastAsia="仿宋_GB2312" w:cs="仿宋_GB2312"/>
          <w:sz w:val="32"/>
          <w:szCs w:val="32"/>
          <w:lang w:val="en-US" w:eastAsia="zh-CN"/>
        </w:rPr>
        <w:t>贯彻落实教育部《新时代高校教师职业行为十项准则》，把师德师风作为评价教师队伍素质的第一标准。加强对教师教书育人能力的评价与考核，严抓严管教学秩序，构建优良教风。高度重视青年教师的思想引领和政治学习教育培训，制定出台具有学校特色的《教职工行为规范》，召开师德师风专题学习会，重温《教师职业道德规范》《公民道德建设实施纲要》《职业教育法》等一系列法律法规，把教师的思想统一到爱岗敬业、为人师表、廉洁从教，以高尚的情操、人格去影响、熏陶学生的认识上来。</w:t>
      </w:r>
    </w:p>
    <w:p w14:paraId="2591CABB">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（五）聚焦特色专业支撑，推动教育教学质量提升</w:t>
      </w:r>
    </w:p>
    <w:p w14:paraId="707188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kern w:val="0"/>
          <w:sz w:val="32"/>
          <w:szCs w:val="32"/>
          <w:lang w:val="en-US" w:eastAsia="zh-CN" w:bidi="ar"/>
        </w:rPr>
        <w:t>深入推进“三教”改革</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color w:val="auto"/>
          <w:kern w:val="2"/>
          <w:sz w:val="32"/>
          <w:szCs w:val="32"/>
          <w:lang w:val="en-US" w:eastAsia="zh-CN" w:bidi="ar-SA"/>
        </w:rPr>
        <w:t>完善“校－院－教研组”三级教学管理体系，切实发挥应有功能。建立规范化，系统化的教学检查体系，完善教育质量保障体系建设，建立“监测—评价—改进”质量监测机制。大力实施教学名师培育工程，实施教师素质提升计划，加快“双师型”教师队伍建设和专业带头人建设。严格落实教育部《职业院校教材管理办法》，加强教材建设与规范管理。推动学校教育教学改革和数字化转型，推进医学课程改革，带动“课堂革命”，举办示范课展示，推选教师参加省市级优质课评选。开展校级精品在线课程项目建设工作，聘请专家举办精品在线课程专题培训，投入专项经费，计划建设校级精品课程10门，积极申报省级精品在线课程。</w:t>
      </w:r>
    </w:p>
    <w:p w14:paraId="38B65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w:t>
      </w:r>
      <w:r>
        <w:rPr>
          <w:rFonts w:hint="eastAsia" w:ascii="仿宋" w:hAnsi="仿宋" w:eastAsia="仿宋" w:cs="仿宋"/>
          <w:b/>
          <w:bCs/>
          <w:color w:val="000000"/>
          <w:kern w:val="0"/>
          <w:sz w:val="32"/>
          <w:szCs w:val="32"/>
          <w:lang w:val="en-US" w:eastAsia="zh-CN" w:bidi="ar"/>
        </w:rPr>
        <w:t>推动岗课赛证综合育人和 1+X 证书制度。</w:t>
      </w:r>
      <w:r>
        <w:rPr>
          <w:rFonts w:hint="eastAsia" w:ascii="仿宋_GB2312" w:hAnsi="仿宋_GB2312" w:eastAsia="仿宋_GB2312" w:cs="仿宋_GB2312"/>
          <w:color w:val="auto"/>
          <w:kern w:val="2"/>
          <w:sz w:val="32"/>
          <w:szCs w:val="32"/>
          <w:lang w:val="en-US" w:eastAsia="zh-CN" w:bidi="ar-SA"/>
        </w:rPr>
        <w:t>深化校企双元育人，积极探索校企联合招生、联合培养、一体化育人的现代学徒制培养模式。加强实验实训和实习管理，全面落实学生实习活动备案工作，强化医学生的专业技能培养，积极参加省市级技能竞赛，争创佳绩。建立与学分制相适应的教学管理制度。推进现代信息技术与教育教学深度融合。成立学校教学质量督导小组，进一步加强教学质量督导工作。健全教学质量评价机制，提高医学生专业课程考试及格率、执业（技能）资格考试过关率和就业率，全面提升医药卫生人才培养质量。</w:t>
      </w:r>
    </w:p>
    <w:p w14:paraId="3A6E2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kern w:val="0"/>
          <w:sz w:val="32"/>
          <w:szCs w:val="32"/>
          <w:lang w:val="en-US" w:eastAsia="zh-CN" w:bidi="ar"/>
        </w:rPr>
        <w:t>切实加强医学特色专业建设。</w:t>
      </w:r>
      <w:r>
        <w:rPr>
          <w:rFonts w:hint="eastAsia" w:ascii="仿宋_GB2312" w:hAnsi="仿宋_GB2312" w:eastAsia="仿宋_GB2312" w:cs="仿宋_GB2312"/>
          <w:color w:val="auto"/>
          <w:kern w:val="2"/>
          <w:sz w:val="32"/>
          <w:szCs w:val="32"/>
          <w:lang w:val="en-US" w:eastAsia="zh-CN" w:bidi="ar-SA"/>
        </w:rPr>
        <w:t xml:space="preserve">全面对照新版《职业教育专业目录》和各医学专业教学标准要求，主动适应医学新技术、新模式、新业态，紧贴市场需求，聚焦服务 2-3 个主导产业，优化学校专业布局，培育新兴专业发展新增长点，确保2023年新增专业顺利获批，谋划做好2024年拟新设置医学专业的发展论证、专业结构调整优化论证和新增专业的申报工作，确保2024年新增专业5—8个，其中医药卫生类专业3—5个，国控专业1—2个。按照国家社会发展需求，统筹设置相关非医药类专业，丰富专业门类，形成医药卫生类专业与非医药卫生类专业协同发展的专业体系，根据新职教法要求，深耕优势专业，形成办学特色和办学优势，主动服务就业需要，高标准、高质量、高起点稳步扩大学校医学专业布局。 </w:t>
      </w:r>
    </w:p>
    <w:p w14:paraId="7694D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——推进医学</w:t>
      </w:r>
      <w:r>
        <w:rPr>
          <w:rFonts w:hint="eastAsia" w:ascii="仿宋" w:hAnsi="仿宋" w:eastAsia="仿宋" w:cs="仿宋"/>
          <w:b/>
          <w:bCs/>
          <w:color w:val="000000"/>
          <w:kern w:val="0"/>
          <w:sz w:val="32"/>
          <w:szCs w:val="32"/>
          <w:lang w:val="en-US" w:eastAsia="zh-CN" w:bidi="ar"/>
        </w:rPr>
        <w:t>专业集群化发展</w:t>
      </w:r>
      <w:r>
        <w:rPr>
          <w:rFonts w:hint="eastAsia" w:ascii="仿宋_GB2312" w:hAnsi="仿宋_GB2312" w:eastAsia="仿宋_GB2312" w:cs="仿宋_GB2312"/>
          <w:b/>
          <w:bCs/>
          <w:color w:val="000000"/>
          <w:kern w:val="0"/>
          <w:sz w:val="32"/>
          <w:szCs w:val="32"/>
          <w:lang w:val="en-US" w:eastAsia="zh-CN" w:bidi="ar"/>
        </w:rPr>
        <w:t>。</w:t>
      </w:r>
      <w:r>
        <w:rPr>
          <w:rFonts w:hint="eastAsia" w:ascii="仿宋_GB2312" w:hAnsi="仿宋_GB2312" w:eastAsia="仿宋_GB2312" w:cs="仿宋_GB2312"/>
          <w:color w:val="auto"/>
          <w:kern w:val="2"/>
          <w:sz w:val="32"/>
          <w:szCs w:val="32"/>
          <w:lang w:val="en-US" w:eastAsia="zh-CN" w:bidi="ar-SA"/>
        </w:rPr>
        <w:t>启动“品牌专业群建设工程”，积极探索“以群建校”“以校建群”办学模式，发挥护理、康复治疗技术、药学、医学检验技术、口腔医学技术等5个重点专业的引领作用，建设康复、护理、中医、药学等特色专业的康养结合专业群。组建专业群建设工作团队，制定专业群建设计划，做好专业群带头人引进和培养工作，全力推进学校专业建设和专业群建设高质量发展。</w:t>
      </w:r>
    </w:p>
    <w:p w14:paraId="54571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w:t>
      </w:r>
      <w:r>
        <w:rPr>
          <w:rFonts w:hint="eastAsia" w:ascii="仿宋" w:hAnsi="仿宋" w:eastAsia="仿宋" w:cs="仿宋"/>
          <w:b/>
          <w:bCs/>
          <w:color w:val="000000"/>
          <w:kern w:val="0"/>
          <w:sz w:val="32"/>
          <w:szCs w:val="32"/>
          <w:lang w:val="en-US" w:eastAsia="zh-CN" w:bidi="ar"/>
        </w:rPr>
        <w:t>加强科研体系建设，提高教科研水平。</w:t>
      </w:r>
      <w:r>
        <w:rPr>
          <w:rFonts w:hint="eastAsia" w:ascii="仿宋_GB2312" w:hAnsi="仿宋_GB2312" w:eastAsia="仿宋_GB2312" w:cs="仿宋_GB2312"/>
          <w:color w:val="auto"/>
          <w:kern w:val="2"/>
          <w:sz w:val="32"/>
          <w:szCs w:val="32"/>
          <w:lang w:val="en-US" w:eastAsia="zh-CN" w:bidi="ar-SA"/>
        </w:rPr>
        <w:t>学校要成立专门的教研机构，强化教科研对教学改革的指导与服务功能。制定完善学校《教科研管理办法、科研奖惩制度》，举办教科研讲座，提高教师教科研水平；要针对教学改革与人才培养的热点、难点问题，设立一批专项课题，加强教师与行业、企业的教研合作，围绕教学项目抓好教学改革，组织教师做好2023年度河南省高等教育、职业教育、医学教育、社会科学等课题的研究立项申报工作，力争市厅级与省部级科研项目、国家级与核心论文发表、著作教材撰写和成果获奖等方面有新突破，推动医学教育高质量发展。</w:t>
      </w:r>
    </w:p>
    <w:p w14:paraId="09070E71">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（六）聚焦品牌建设，</w:t>
      </w:r>
      <w:r>
        <w:rPr>
          <w:rFonts w:hint="eastAsia" w:ascii="Times New Roman" w:hAnsi="Times New Roman" w:eastAsia="仿宋_GB2312" w:cs="Times New Roman"/>
          <w:b/>
          <w:bCs/>
          <w:color w:val="auto"/>
          <w:kern w:val="2"/>
          <w:sz w:val="32"/>
          <w:szCs w:val="32"/>
          <w:lang w:val="en-US" w:eastAsia="zh-CN" w:bidi="ar-SA"/>
        </w:rPr>
        <w:t>推动团学工作质量提升</w:t>
      </w:r>
    </w:p>
    <w:p w14:paraId="509FC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——抓创新，树品牌，打造郑医学工品牌建设工程。</w:t>
      </w:r>
      <w:r>
        <w:rPr>
          <w:rFonts w:hint="eastAsia" w:ascii="仿宋_GB2312" w:hAnsi="仿宋_GB2312" w:eastAsia="仿宋_GB2312" w:cs="仿宋_GB2312"/>
          <w:color w:val="auto"/>
          <w:kern w:val="2"/>
          <w:sz w:val="32"/>
          <w:szCs w:val="32"/>
          <w:lang w:val="en-US" w:eastAsia="zh-CN" w:bidi="ar-SA"/>
        </w:rPr>
        <w:t>围绕打造家之“居”、构建家之“序”、传承家之“学”、创新家之“育”、担当家之“责”“五位一体”的核心理念同步建设、持续推进，创学工品牌“郑医模式”，不断加强大学生思想政治教育与价值引领，创新工作方式方法，优化学生工作条件，增强责任意识，提高工作效能，逐步构建具有郑医特色的学生工作体系，努力推动学生工作规范化和特色化发展。</w:t>
      </w:r>
    </w:p>
    <w:p w14:paraId="45D82A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——抓团建，促发展，实施“筑梦、赋能、进阶、强基”工程。</w:t>
      </w:r>
      <w:r>
        <w:rPr>
          <w:rFonts w:hint="eastAsia" w:ascii="仿宋_GB2312" w:hAnsi="仿宋_GB2312" w:eastAsia="仿宋_GB2312" w:cs="仿宋_GB2312"/>
          <w:color w:val="auto"/>
          <w:kern w:val="2"/>
          <w:sz w:val="32"/>
          <w:szCs w:val="32"/>
          <w:lang w:val="en-US" w:eastAsia="zh-CN" w:bidi="ar-SA"/>
        </w:rPr>
        <w:t>持续推进“四史”学习教育和“青年大学习”活动，启动“青年马克思主义者培养工程”，引导团员青年从学习中感悟马克思主义真理力量，树立共产主义远大理想和中国特色社会主义共同理想。开启助力青年成长成才新征程。打造精品校园文化活动品牌项目，培育十个校级“文明社团”。开启团学组织改革新征程。深化团的机制改革，落实“三会两制一课”，进一步推动基层团的组织力、引领力、服务力和大局贡献度协同提升。推进“工作到支部”团支部提质行动。培育打造一批团支部品牌活动典型。</w:t>
      </w:r>
    </w:p>
    <w:p w14:paraId="0E9F6145">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——关心学生身心健康。</w:t>
      </w:r>
      <w:r>
        <w:rPr>
          <w:rFonts w:hint="eastAsia" w:ascii="仿宋_GB2312" w:hAnsi="仿宋_GB2312" w:eastAsia="仿宋_GB2312" w:cs="仿宋_GB2312"/>
          <w:b w:val="0"/>
          <w:bCs w:val="0"/>
          <w:sz w:val="32"/>
          <w:szCs w:val="32"/>
          <w:lang w:val="en-US" w:eastAsia="zh-CN"/>
        </w:rPr>
        <w:t>配强建优心理健康教师队伍。加快大学生心理健康教育中心及心理辅导站建设。做好心理普查重点人群筛查，多渠道摸排心理健康状况，建立网络筛查、心理老师筛查、朋辈筛查和辅导员谈心谈话筛查五位一体的大学生心理健康状况筛查体系，时刻关心学生心理健康。强化心理危机干预转介机制，制订《郑州医药健康职业学院大学生心理危机干预和转介制度》，提供必要的危机干预和转介条件，确保相关学生得到及时发现和治疗。严格做好各类传染病的防控工作，强化相应保障机制和各项防控措施的有效性和针对性，守护好学生身体健康。</w:t>
      </w:r>
    </w:p>
    <w:p w14:paraId="4F22A5F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深化创新创业教育。</w:t>
      </w:r>
      <w:r>
        <w:rPr>
          <w:rFonts w:hint="eastAsia" w:ascii="仿宋_GB2312" w:hAnsi="仿宋_GB2312" w:eastAsia="仿宋_GB2312" w:cs="仿宋_GB2312"/>
          <w:sz w:val="32"/>
          <w:szCs w:val="32"/>
          <w:lang w:val="en-US" w:eastAsia="zh-CN"/>
        </w:rPr>
        <w:t>争取</w:t>
      </w:r>
      <w:r>
        <w:rPr>
          <w:rFonts w:hint="eastAsia" w:ascii="仿宋_GB2312" w:hAnsi="仿宋_GB2312" w:eastAsia="仿宋_GB2312" w:cs="仿宋_GB2312"/>
          <w:sz w:val="32"/>
          <w:szCs w:val="32"/>
        </w:rPr>
        <w:t>立项省级大学生创新创业训练计划项目。</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高质量创新创业精品在线课程和优秀教材</w:t>
      </w:r>
      <w:r>
        <w:rPr>
          <w:rFonts w:hint="eastAsia" w:ascii="仿宋_GB2312" w:hAnsi="仿宋_GB2312" w:eastAsia="仿宋_GB2312" w:cs="仿宋_GB2312"/>
          <w:sz w:val="32"/>
          <w:szCs w:val="32"/>
          <w:lang w:val="en-US" w:eastAsia="zh-CN"/>
        </w:rPr>
        <w:t>的开发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建设高质量创新创业课程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力争建成</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个校级创新创业示范专业。健全创新创业实践学分认定、转换以及竞赛管理制度。力争</w:t>
      </w:r>
      <w:r>
        <w:rPr>
          <w:rFonts w:hint="eastAsia" w:ascii="仿宋_GB2312" w:hAnsi="仿宋_GB2312" w:eastAsia="仿宋_GB2312" w:cs="仿宋_GB2312"/>
          <w:sz w:val="32"/>
          <w:szCs w:val="32"/>
          <w:lang w:val="en-US" w:eastAsia="zh-CN"/>
        </w:rPr>
        <w:t>实现省市大赛获奖零的突破。</w:t>
      </w:r>
      <w:r>
        <w:rPr>
          <w:rFonts w:hint="eastAsia" w:ascii="仿宋_GB2312" w:hAnsi="仿宋_GB2312" w:eastAsia="仿宋_GB2312" w:cs="仿宋_GB2312"/>
          <w:sz w:val="32"/>
          <w:szCs w:val="32"/>
        </w:rPr>
        <w:t xml:space="preserve"> </w:t>
      </w:r>
    </w:p>
    <w:p w14:paraId="3EEA191A">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（七）构建联动机制，推动招生就业一体化取得新进展。</w:t>
      </w:r>
      <w:r>
        <w:rPr>
          <w:rFonts w:hint="eastAsia" w:ascii="仿宋_GB2312" w:hAnsi="仿宋_GB2312" w:eastAsia="仿宋_GB2312" w:cs="仿宋_GB2312"/>
          <w:b w:val="0"/>
          <w:bCs w:val="0"/>
          <w:sz w:val="32"/>
          <w:szCs w:val="32"/>
          <w:lang w:val="en-US" w:eastAsia="zh-CN"/>
        </w:rPr>
        <w:t>打造“大招生”新格局，力争2023年中高职招生规模突破7000人（其中大专突破5000人，中专突破2000人），实现办学规模的整体提升。就业是最大的民生，为确保学校首届（2024届）毕业生就业工作有序推进，要提前谋划，及时出台《郑州医药健康职业学院2024届毕业生就业工作方案》，加强学生职业道德和职业精神教育，鼓励更多学生走进基层、服务基层。开展精准就业创业服务，加强毕业生就业创业师资队伍建设。努力确保实现高质量充分就</w:t>
      </w:r>
      <w:r>
        <w:rPr>
          <w:rFonts w:hint="eastAsia" w:ascii="仿宋_GB2312" w:hAnsi="仿宋_GB2312" w:eastAsia="仿宋_GB2312" w:cs="仿宋_GB2312"/>
          <w:sz w:val="32"/>
          <w:szCs w:val="32"/>
          <w:lang w:val="en-US" w:eastAsia="zh-CN"/>
        </w:rPr>
        <w:t>业。</w:t>
      </w:r>
    </w:p>
    <w:p w14:paraId="4913320B">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（八）拓宽合作领域，推动社会服务多元化发展取得新进展。</w:t>
      </w:r>
    </w:p>
    <w:p w14:paraId="792C8470">
      <w:pPr>
        <w:keepNext w:val="0"/>
        <w:keepLines w:val="0"/>
        <w:pageBreakBefore w:val="0"/>
        <w:kinsoku/>
        <w:wordWrap/>
        <w:overflowPunct/>
        <w:topLinePunct w:val="0"/>
        <w:bidi w:val="0"/>
        <w:snapToGrid/>
        <w:spacing w:line="560" w:lineRule="exact"/>
        <w:textAlignment w:val="auto"/>
        <w:rPr>
          <w:rFonts w:hint="eastAsia"/>
        </w:rPr>
      </w:pPr>
      <w:r>
        <w:rPr>
          <w:rFonts w:hint="eastAsia" w:ascii="仿宋_GB2312" w:hAnsi="仿宋_GB2312" w:eastAsia="仿宋_GB2312" w:cs="仿宋_GB2312"/>
          <w:b w:val="0"/>
          <w:bCs w:val="0"/>
          <w:sz w:val="32"/>
          <w:szCs w:val="32"/>
          <w:lang w:val="en-US" w:eastAsia="zh-CN"/>
        </w:rPr>
        <w:t>以人才养老基地建设为抓手，促进大中专一体化发展更加紧密，服务地方经济发展方向更加明确。</w:t>
      </w:r>
      <w:r>
        <w:rPr>
          <w:rFonts w:hint="eastAsia" w:ascii="仿宋_GB2312" w:hAnsi="仿宋_GB2312" w:eastAsia="仿宋_GB2312" w:cs="仿宋_GB2312"/>
          <w:b/>
          <w:bCs/>
          <w:sz w:val="32"/>
          <w:szCs w:val="32"/>
          <w:lang w:val="en-US" w:eastAsia="zh-CN"/>
        </w:rPr>
        <w:t>大力推进省级养老人才培养基地建设。</w:t>
      </w:r>
      <w:r>
        <w:rPr>
          <w:rFonts w:hint="eastAsia" w:ascii="仿宋_GB2312" w:hAnsi="仿宋_GB2312" w:eastAsia="仿宋_GB2312" w:cs="仿宋_GB2312"/>
          <w:sz w:val="32"/>
          <w:szCs w:val="32"/>
          <w:lang w:val="en-US" w:eastAsia="zh-CN"/>
        </w:rPr>
        <w:t>充分发挥第一批省级养老人才培养基地作用，高质量推进“人人持证、技能河南”建设，加强养老服务人才队伍建设，助推我省养老服务高质量发展。与养老服务机构建立“订单式”定向培养合作机制，探索建立养老行业学院，促进产教融合。</w:t>
      </w:r>
      <w:r>
        <w:rPr>
          <w:rFonts w:hint="eastAsia" w:ascii="仿宋_GB2312" w:hAnsi="仿宋_GB2312" w:eastAsia="仿宋_GB2312" w:cs="仿宋_GB2312"/>
          <w:b/>
          <w:bCs/>
          <w:sz w:val="32"/>
          <w:szCs w:val="32"/>
          <w:lang w:val="en-US" w:eastAsia="zh-CN"/>
        </w:rPr>
        <w:t>推动中职教育持续发力。</w:t>
      </w:r>
      <w:r>
        <w:rPr>
          <w:rFonts w:hint="eastAsia" w:ascii="仿宋_GB2312" w:hAnsi="仿宋_GB2312" w:eastAsia="仿宋_GB2312" w:cs="仿宋_GB2312"/>
          <w:sz w:val="32"/>
          <w:szCs w:val="32"/>
          <w:lang w:val="en-US" w:eastAsia="zh-CN"/>
        </w:rPr>
        <w:t>随着我校中专部首批招生资格获批，持续优化做好中高职一体化建设，2023年确保中专部中医护理、中药制药、中医养生保健三个专业顺利获批。做好2024年新增专业的申报，做好招生工作和教育教学管理工作，推动中职教育规范发展，充分发挥中专教育基础作用。</w:t>
      </w:r>
      <w:r>
        <w:rPr>
          <w:rFonts w:hint="eastAsia" w:ascii="仿宋_GB2312" w:hAnsi="仿宋_GB2312" w:eastAsia="仿宋_GB2312" w:cs="仿宋_GB2312"/>
          <w:b/>
          <w:bCs/>
          <w:sz w:val="32"/>
          <w:szCs w:val="32"/>
          <w:lang w:val="en-US" w:eastAsia="zh-CN"/>
        </w:rPr>
        <w:t>主动服务地方发展需求。</w:t>
      </w:r>
      <w:r>
        <w:rPr>
          <w:rFonts w:hint="eastAsia" w:ascii="仿宋_GB2312" w:hAnsi="仿宋_GB2312" w:eastAsia="仿宋_GB2312" w:cs="仿宋_GB2312"/>
          <w:sz w:val="32"/>
          <w:szCs w:val="32"/>
          <w:lang w:val="en-US" w:eastAsia="zh-CN"/>
        </w:rPr>
        <w:t>创造条件举办职业培训机构，争创省级技能大师工作室。探索开发社会资源，面向地方及行业发展需求，强化非学历教育培训，持续做好“人人持证、技能河南”技能人才培养，助力乡村振兴。</w:t>
      </w:r>
    </w:p>
    <w:p w14:paraId="4DE28F80">
      <w:pPr>
        <w:pStyle w:val="2"/>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hAnsi="仿宋_GB2312" w:cs="仿宋_GB2312"/>
          <w:b/>
          <w:bCs/>
          <w:sz w:val="32"/>
          <w:szCs w:val="32"/>
          <w:lang w:val="en-US" w:eastAsia="zh-CN"/>
        </w:rPr>
      </w:pPr>
      <w:r>
        <w:rPr>
          <w:rFonts w:hint="eastAsia" w:hAnsi="仿宋_GB2312" w:cs="仿宋_GB2312"/>
          <w:b/>
          <w:bCs/>
          <w:sz w:val="32"/>
          <w:szCs w:val="32"/>
          <w:lang w:val="en-US" w:eastAsia="zh-CN"/>
        </w:rPr>
        <w:t>（九）聚焦理念转变，推动管理服务质量提升</w:t>
      </w:r>
    </w:p>
    <w:p w14:paraId="2460B1DA">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——完善教师队伍管理机制，提高人才服务意识和能力。</w:t>
      </w:r>
      <w:r>
        <w:rPr>
          <w:rFonts w:hint="eastAsia" w:ascii="仿宋_GB2312" w:hAnsi="仿宋_GB2312" w:eastAsia="仿宋_GB2312" w:cs="仿宋_GB2312"/>
          <w:sz w:val="32"/>
          <w:szCs w:val="32"/>
          <w:lang w:val="en-US" w:eastAsia="zh-CN"/>
        </w:rPr>
        <w:t>完善老中青“传帮带”机制。强化教师队伍梯队建设、团队吸纳和项目资助。搭建教师能力风采展示平台。构建全程化、便捷化、个性化的高层次人才服务体系。打通各类人才队伍职业发展通道。进一步充实数量、优化结构、规范管理、加强保障，建设一支高素质双师型的教师队伍，全面推进教师工作高质量发展，服务支撑新阶段学校教育教学高质量发展。</w:t>
      </w:r>
    </w:p>
    <w:p w14:paraId="2C1A7DB3">
      <w:pPr>
        <w:pStyle w:val="2"/>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深化人事</w:t>
      </w:r>
      <w:r>
        <w:rPr>
          <w:rFonts w:hint="eastAsia" w:hAnsi="仿宋_GB2312" w:cs="仿宋_GB2312"/>
          <w:b/>
          <w:bCs/>
          <w:sz w:val="32"/>
          <w:szCs w:val="32"/>
          <w:lang w:val="en-US" w:eastAsia="zh-CN"/>
        </w:rPr>
        <w:t>机制建设，激发更强工作活力</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开展新一轮岗位设置和奖励性绩效津贴岗位聘任工作。按照“多劳多得、多绩多酬”的原则，推进薪酬分配体系改革，完善与岗位设置相适应的校内绩效考核制度，解决教学、科研与管理奖励在绩效奖励中的分配与平衡问题。</w:t>
      </w:r>
      <w:r>
        <w:rPr>
          <w:rFonts w:hint="eastAsia" w:hAnsi="仿宋_GB2312" w:cs="仿宋_GB2312"/>
          <w:sz w:val="32"/>
          <w:szCs w:val="32"/>
          <w:lang w:val="en-US" w:eastAsia="zh-CN"/>
        </w:rPr>
        <w:t>出台《教职工奖惩条例》，强化规范管理和作风建设。</w:t>
      </w:r>
      <w:r>
        <w:rPr>
          <w:rFonts w:hint="eastAsia" w:ascii="仿宋_GB2312" w:hAnsi="仿宋_GB2312" w:eastAsia="仿宋_GB2312" w:cs="仿宋_GB2312"/>
          <w:sz w:val="32"/>
          <w:szCs w:val="32"/>
          <w:lang w:val="en-US" w:eastAsia="zh-CN"/>
        </w:rPr>
        <w:t>完善职称评聘制度，为教职工搭建职称评聘平台。</w:t>
      </w:r>
    </w:p>
    <w:p w14:paraId="191B658C">
      <w:pPr>
        <w:pStyle w:val="2"/>
        <w:ind w:firstLine="640"/>
        <w:rPr>
          <w:rFonts w:hint="eastAsia"/>
          <w:lang w:val="en-US" w:eastAsia="zh-CN"/>
        </w:rPr>
      </w:pPr>
      <w:r>
        <w:rPr>
          <w:rFonts w:hint="eastAsia" w:ascii="仿宋_GB2312" w:hAnsi="仿宋_GB2312" w:eastAsia="仿宋_GB2312" w:cs="仿宋_GB2312"/>
          <w:b/>
          <w:bCs/>
          <w:color w:val="auto"/>
          <w:kern w:val="2"/>
          <w:sz w:val="32"/>
          <w:szCs w:val="32"/>
          <w:lang w:val="en-US" w:eastAsia="zh-CN" w:bidi="ar-SA"/>
        </w:rPr>
        <w:t>——健全财务管理制度，规范学校经济行为。</w:t>
      </w:r>
      <w:r>
        <w:rPr>
          <w:rFonts w:hint="eastAsia" w:ascii="仿宋_GB2312" w:hAnsi="仿宋_GB2312" w:eastAsia="仿宋_GB2312" w:cs="仿宋_GB2312"/>
          <w:color w:val="auto"/>
          <w:kern w:val="2"/>
          <w:sz w:val="32"/>
          <w:szCs w:val="32"/>
          <w:lang w:val="en-US" w:eastAsia="zh-CN" w:bidi="ar-SA"/>
        </w:rPr>
        <w:t>规范收支管理，加强预算管理，确保人员经费、日常运转经费，严控一般性支出，做好预算编报培训</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定期核查预算执行进度和预算绩效评估工作，提高资金使用效益</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加强资产管理，推进固定资产管理的信息化建设</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积极筹措资金，保障学校建设发展需要</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优化“校园一卡通”平台，服务师生并推进线上缴费取票管理机制</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优化财务档案管理，增强财务档案风险意识</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落实财务业务培训，加强</w:t>
      </w:r>
      <w:r>
        <w:rPr>
          <w:rFonts w:hint="eastAsia" w:hAnsi="仿宋_GB2312" w:cs="仿宋_GB2312"/>
          <w:color w:val="auto"/>
          <w:kern w:val="2"/>
          <w:sz w:val="32"/>
          <w:szCs w:val="32"/>
          <w:lang w:val="en-US" w:eastAsia="zh-CN" w:bidi="ar-SA"/>
        </w:rPr>
        <w:t>财务</w:t>
      </w:r>
      <w:r>
        <w:rPr>
          <w:rFonts w:hint="eastAsia" w:ascii="仿宋_GB2312" w:hAnsi="仿宋_GB2312" w:eastAsia="仿宋_GB2312" w:cs="仿宋_GB2312"/>
          <w:color w:val="auto"/>
          <w:kern w:val="2"/>
          <w:sz w:val="32"/>
          <w:szCs w:val="32"/>
          <w:lang w:val="en-US" w:eastAsia="zh-CN" w:bidi="ar-SA"/>
        </w:rPr>
        <w:t>队伍建设，做好廉政风险教育；积极推进财务管理由“核算型”向“服务型”转变，努力提高学校财务管理水平。</w:t>
      </w:r>
    </w:p>
    <w:p w14:paraId="0D649EA2">
      <w:pPr>
        <w:pStyle w:val="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强化后勤</w:t>
      </w:r>
      <w:r>
        <w:rPr>
          <w:rFonts w:hint="eastAsia" w:eastAsia="仿宋_GB2312" w:cs="Times New Roman"/>
          <w:b/>
          <w:bCs/>
          <w:color w:val="auto"/>
          <w:kern w:val="2"/>
          <w:sz w:val="32"/>
          <w:szCs w:val="32"/>
          <w:lang w:val="en-US" w:eastAsia="zh-CN" w:bidi="ar-SA"/>
        </w:rPr>
        <w:t>服务</w:t>
      </w:r>
      <w:r>
        <w:rPr>
          <w:rFonts w:hint="eastAsia" w:ascii="Times New Roman" w:hAnsi="Times New Roman" w:eastAsia="仿宋_GB2312" w:cs="Times New Roman"/>
          <w:b/>
          <w:bCs/>
          <w:color w:val="auto"/>
          <w:kern w:val="2"/>
          <w:sz w:val="32"/>
          <w:szCs w:val="32"/>
          <w:lang w:val="en-US" w:eastAsia="zh-CN" w:bidi="ar-SA"/>
        </w:rPr>
        <w:t>管理育人功能，推进后勤服务提质增效。</w:t>
      </w:r>
      <w:r>
        <w:rPr>
          <w:rFonts w:hint="eastAsia" w:ascii="仿宋_GB2312" w:hAnsi="仿宋_GB2312" w:eastAsia="仿宋_GB2312" w:cs="仿宋_GB2312"/>
          <w:color w:val="000000"/>
          <w:kern w:val="0"/>
          <w:sz w:val="32"/>
          <w:szCs w:val="32"/>
          <w:lang w:val="en-US" w:eastAsia="zh-CN" w:bidi="ar-SA"/>
        </w:rPr>
        <w:t>树立全面、协调、高效、可持续的理念。以为教学科研服务，为师生生活服务，以管理育人，服务育人、环境育人为根本宗旨，加强制度建设，不断完善后勤管理体制机制。强化固定资产管理，完善资产的全流程监控。加快医务室建设，满足师生就医需求。围绕学校建设、师生关切的问题，扎实做好食品安全、维修维护等服务保障工作。持续推进校园绿化美化工程，优化育人环境。深化学校后勤社会化改革，提高制度化标准化精细化管理水平，为学校的发展提供坚实的后勤保障。</w:t>
      </w:r>
    </w:p>
    <w:p w14:paraId="6E57709D">
      <w:pPr>
        <w:pStyle w:val="3"/>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——提升学校安全管理，筑牢校园安全屏障。</w:t>
      </w:r>
      <w:r>
        <w:rPr>
          <w:rFonts w:hint="eastAsia" w:ascii="仿宋_GB2312" w:hAnsi="仿宋_GB2312" w:eastAsia="仿宋_GB2312" w:cs="仿宋_GB2312"/>
          <w:color w:val="000000"/>
          <w:kern w:val="0"/>
          <w:sz w:val="32"/>
          <w:szCs w:val="32"/>
          <w:lang w:val="en-US" w:eastAsia="zh-CN" w:bidi="ar-SA"/>
        </w:rPr>
        <w:t>安全管理工作是做好一切工作的前提和基础，必须天天讲、月月讲、年年讲，各单位要有安全教育的计划和记录。深入开展校园安全隐患排查，学校每半年、各单位每季度，要组织一次安全管理形势分析，组织一次安全大检查。完善各类预案，提高处置各种突发事件能力。增强技术安全防范，校门口实行刷脸门禁系统。推进“雪亮工程”校园全覆盖，提升校园及周边治安综合治理水平。</w:t>
      </w:r>
    </w:p>
    <w:p w14:paraId="4024EB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十）基础建设保质提速，</w:t>
      </w:r>
      <w:r>
        <w:rPr>
          <w:rFonts w:hint="eastAsia" w:ascii="仿宋_GB2312" w:hAnsi="仿宋_GB2312" w:eastAsia="仿宋_GB2312" w:cs="仿宋_GB2312"/>
          <w:b/>
          <w:bCs/>
          <w:sz w:val="32"/>
          <w:szCs w:val="32"/>
        </w:rPr>
        <w:t>全面提升校园环境品质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完善一期工程扫尾工作，启动校园美化、亮化、绿化工作，打造环绕教学楼休闲、交流、学习、浪漫打卡绿荫特色小道。启动郑医国际交流中心、400米跑道体育场工程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在一期征地730亩</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基础上，向</w:t>
      </w:r>
      <w:r>
        <w:rPr>
          <w:rFonts w:hint="eastAsia" w:ascii="仿宋_GB2312" w:hAnsi="仿宋_GB2312" w:eastAsia="仿宋_GB2312" w:cs="仿宋_GB2312"/>
          <w:sz w:val="32"/>
          <w:szCs w:val="32"/>
          <w:lang w:val="en-US" w:eastAsia="zh-CN"/>
        </w:rPr>
        <w:t>周边</w:t>
      </w:r>
      <w:r>
        <w:rPr>
          <w:rFonts w:hint="eastAsia" w:ascii="仿宋_GB2312" w:hAnsi="仿宋_GB2312" w:eastAsia="仿宋_GB2312" w:cs="仿宋_GB2312"/>
          <w:sz w:val="32"/>
          <w:szCs w:val="32"/>
        </w:rPr>
        <w:t>拓展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完成1000亩的征地任务，</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启动二期工程全面规划设计工作，打造具有浓厚中</w:t>
      </w:r>
      <w:r>
        <w:rPr>
          <w:rFonts w:hint="eastAsia" w:ascii="仿宋_GB2312" w:hAnsi="仿宋_GB2312" w:eastAsia="仿宋_GB2312" w:cs="仿宋_GB2312"/>
          <w:sz w:val="32"/>
          <w:szCs w:val="32"/>
          <w:lang w:val="en-US" w:eastAsia="zh-CN"/>
        </w:rPr>
        <w:t>华</w:t>
      </w:r>
      <w:r>
        <w:rPr>
          <w:rFonts w:hint="eastAsia" w:ascii="仿宋_GB2312" w:hAnsi="仿宋_GB2312" w:eastAsia="仿宋_GB2312" w:cs="仿宋_GB2312"/>
          <w:sz w:val="32"/>
          <w:szCs w:val="32"/>
        </w:rPr>
        <w:t>医药文化底蕴</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庭院型、花园型、人文型校园</w:t>
      </w:r>
      <w:r>
        <w:rPr>
          <w:rFonts w:hint="eastAsia" w:ascii="仿宋_GB2312" w:hAnsi="仿宋_GB2312" w:eastAsia="仿宋_GB2312" w:cs="仿宋_GB2312"/>
          <w:sz w:val="32"/>
          <w:szCs w:val="32"/>
          <w:lang w:eastAsia="zh-CN"/>
        </w:rPr>
        <w:t>。</w:t>
      </w:r>
    </w:p>
    <w:p w14:paraId="37FF1F88">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p>
    <w:p w14:paraId="3E9A981A">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三、加强工作保障机制</w:t>
      </w:r>
    </w:p>
    <w:p w14:paraId="0FBBF915">
      <w:pPr>
        <w:pStyle w:val="2"/>
        <w:rPr>
          <w:rFonts w:hint="eastAsia"/>
          <w:lang w:val="en-US" w:eastAsia="zh-CN"/>
        </w:rPr>
      </w:pPr>
    </w:p>
    <w:p w14:paraId="3D9D68A3">
      <w:pPr>
        <w:pStyle w:val="2"/>
        <w:numPr>
          <w:ilvl w:val="0"/>
          <w:numId w:val="0"/>
        </w:numPr>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同志们，今年的工作任务繁重艰巨，为圆满完成全年工作任务，必须加强工作机制保障，创建良好工作环境，为此，我们还必须着力</w:t>
      </w:r>
      <w:r>
        <w:rPr>
          <w:rFonts w:hint="eastAsia" w:hAnsi="仿宋_GB2312" w:cs="仿宋_GB2312"/>
          <w:color w:val="auto"/>
          <w:kern w:val="2"/>
          <w:sz w:val="32"/>
          <w:szCs w:val="32"/>
          <w:lang w:val="en-US" w:eastAsia="zh-CN" w:bidi="ar-SA"/>
        </w:rPr>
        <w:t>加强以下</w:t>
      </w:r>
      <w:r>
        <w:rPr>
          <w:rFonts w:hint="eastAsia" w:ascii="仿宋_GB2312" w:hAnsi="仿宋_GB2312" w:eastAsia="仿宋_GB2312" w:cs="仿宋_GB2312"/>
          <w:color w:val="auto"/>
          <w:kern w:val="2"/>
          <w:sz w:val="32"/>
          <w:szCs w:val="32"/>
          <w:lang w:val="en-US" w:eastAsia="zh-CN" w:bidi="ar-SA"/>
        </w:rPr>
        <w:t>几方面的工作。</w:t>
      </w:r>
    </w:p>
    <w:p w14:paraId="65005F72">
      <w:pPr>
        <w:keepNext w:val="0"/>
        <w:keepLines w:val="0"/>
        <w:pageBreakBefore w:val="0"/>
        <w:widowControl/>
        <w:suppressLineNumbers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2"/>
          <w:szCs w:val="32"/>
          <w:lang w:val="en-US" w:eastAsia="zh-CN"/>
        </w:rPr>
        <w:t>（一）加强党建监督指导。</w:t>
      </w:r>
      <w:r>
        <w:rPr>
          <w:rFonts w:hint="eastAsia" w:ascii="仿宋_GB2312" w:hAnsi="仿宋_GB2312" w:eastAsia="仿宋_GB2312" w:cs="仿宋_GB2312"/>
          <w:sz w:val="32"/>
          <w:szCs w:val="32"/>
          <w:lang w:val="en-US" w:eastAsia="zh-CN"/>
        </w:rPr>
        <w:t>加强党的建设、思想政治和德育工作，发挥党委政治核心作用。明确办学方向、推动改革发展、依法办学中发挥政治监督和保障作用，发挥基层党组织战斗堡垒作用和党员先锋模范作用。全面从严治党，加强党风廉政建设，营造风清气正的工作风气。凝聚全校师生共识和力量，更好带</w:t>
      </w:r>
      <w:r>
        <w:rPr>
          <w:rFonts w:hint="eastAsia" w:ascii="仿宋_GB2312" w:hAnsi="宋体" w:eastAsia="仿宋_GB2312" w:cs="仿宋_GB2312"/>
          <w:color w:val="000000"/>
          <w:kern w:val="0"/>
          <w:sz w:val="31"/>
          <w:szCs w:val="31"/>
          <w:lang w:val="en-US" w:eastAsia="zh-CN" w:bidi="ar"/>
        </w:rPr>
        <w:t>领</w:t>
      </w:r>
      <w:r>
        <w:rPr>
          <w:rFonts w:hint="eastAsia" w:ascii="仿宋_GB2312" w:hAnsi="宋体" w:eastAsia="仿宋_GB2312" w:cs="仿宋_GB2312"/>
          <w:color w:val="000000"/>
          <w:kern w:val="0"/>
          <w:sz w:val="32"/>
          <w:szCs w:val="32"/>
          <w:lang w:val="en-US" w:eastAsia="zh-CN" w:bidi="ar"/>
        </w:rPr>
        <w:t>全校师生为完成全年工作任务而努力，为实现建设高水平特色医药类职业院校的目标提供坚强保证。</w:t>
      </w:r>
    </w:p>
    <w:p w14:paraId="3DB91214">
      <w:pPr>
        <w:pStyle w:val="3"/>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（二）加强领导班子自身建设。</w:t>
      </w:r>
      <w:r>
        <w:rPr>
          <w:rFonts w:hint="eastAsia" w:ascii="仿宋_GB2312" w:hAnsi="仿宋_GB2312" w:eastAsia="仿宋_GB2312" w:cs="仿宋_GB2312"/>
          <w:b w:val="0"/>
          <w:bCs w:val="0"/>
          <w:sz w:val="32"/>
          <w:szCs w:val="32"/>
          <w:lang w:val="en-US" w:eastAsia="zh-CN"/>
        </w:rPr>
        <w:t>班子自身建设直接关系学校的改革发展，学校领导班子要自觉用社会主义政治家、教育家的标准要求自己，加强学习，不断提高自身的理论素养、思想素养和治校理政能力。必须切实做到廉洁自律、勇于奉献，具备较强的判断力、组织力和决策力，切实提高学校治理水平。</w:t>
      </w:r>
    </w:p>
    <w:p w14:paraId="198D1827">
      <w:pPr>
        <w:pStyle w:val="3"/>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（三）持续完善制度建设和流程建设。</w:t>
      </w:r>
      <w:r>
        <w:rPr>
          <w:rFonts w:hint="eastAsia" w:ascii="仿宋_GB2312" w:hAnsi="仿宋_GB2312" w:eastAsia="仿宋_GB2312" w:cs="仿宋_GB2312"/>
          <w:b w:val="0"/>
          <w:bCs w:val="0"/>
          <w:sz w:val="32"/>
          <w:szCs w:val="32"/>
          <w:lang w:val="en-US" w:eastAsia="zh-CN"/>
        </w:rPr>
        <w:t>坚持理事会领导、校长负责，党委监督的管理体制，</w:t>
      </w:r>
      <w:r>
        <w:rPr>
          <w:rFonts w:hint="eastAsia" w:ascii="仿宋_GB2312" w:hAnsi="仿宋_GB2312" w:eastAsia="仿宋_GB2312" w:cs="仿宋_GB2312"/>
          <w:kern w:val="2"/>
          <w:sz w:val="32"/>
          <w:szCs w:val="32"/>
          <w:lang w:val="en-US" w:eastAsia="zh-CN" w:bidi="ar-SA"/>
        </w:rPr>
        <w:t>进一步完善学校各类制度建设，尤其是会议制度和议事规程，修订完善理事会会议制度、党委会会议制度、校长办公会会议制度等，</w:t>
      </w:r>
      <w:r>
        <w:rPr>
          <w:rFonts w:hint="eastAsia" w:ascii="仿宋_GB2312" w:hAnsi="仿宋_GB2312" w:eastAsia="仿宋_GB2312" w:cs="仿宋_GB2312"/>
          <w:sz w:val="32"/>
          <w:szCs w:val="32"/>
          <w:lang w:val="en-US" w:eastAsia="zh-CN"/>
        </w:rPr>
        <w:t>建立完整、系统、规范的制度体系。严格各类办事流程管理，建立流程长效化管理机制，使办事流程更加明晰化、具体化，针对各行政岗位，建立规范化、责任化和常规化的管理流程。</w:t>
      </w:r>
    </w:p>
    <w:p w14:paraId="745B78BD">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（四）深入推进校风学风建设。</w:t>
      </w:r>
      <w:r>
        <w:rPr>
          <w:rFonts w:hint="eastAsia" w:ascii="仿宋_GB2312" w:hAnsi="仿宋_GB2312" w:eastAsia="仿宋_GB2312" w:cs="仿宋_GB2312"/>
          <w:kern w:val="2"/>
          <w:sz w:val="32"/>
          <w:szCs w:val="32"/>
          <w:lang w:val="en-US" w:eastAsia="zh-CN" w:bidi="ar-SA"/>
        </w:rPr>
        <w:t>校风学风建设是学校文化建设的重要组成部分，优良的校风是治校之本，优良的学风是立校之本，成才之本。通过正校风，优学风，营造良好的学习氛围，不断提高育人质量。</w:t>
      </w:r>
      <w:r>
        <w:rPr>
          <w:rFonts w:hint="eastAsia" w:ascii="仿宋_GB2312" w:hAnsi="仿宋_GB2312" w:eastAsia="仿宋_GB2312" w:cs="仿宋_GB2312"/>
          <w:sz w:val="32"/>
          <w:szCs w:val="32"/>
          <w:lang w:val="en-US" w:eastAsia="zh-CN"/>
        </w:rPr>
        <w:t>结合党建文化、红色文化、岐黄文化和学校愿景，修订校风校训。重视学生需求意愿，鼓励学生积极参与到学校文化建设中来，发挥学校文化潜在育人功能。加强师生对校本文化的认同，汇聚起强大的郑医力量，让精神文化激励人。</w:t>
      </w:r>
    </w:p>
    <w:p w14:paraId="28E20C70">
      <w:pPr>
        <w:pStyle w:val="2"/>
        <w:keepNext w:val="0"/>
        <w:keepLines w:val="0"/>
        <w:pageBreakBefore w:val="0"/>
        <w:kinsoku/>
        <w:wordWrap/>
        <w:overflowPunct/>
        <w:topLinePunct w:val="0"/>
        <w:bidi w:val="0"/>
        <w:snapToGrid/>
        <w:spacing w:line="560" w:lineRule="exact"/>
        <w:textAlignment w:val="auto"/>
        <w:rPr>
          <w:rFonts w:hint="eastAsia"/>
          <w:lang w:val="en-US" w:eastAsia="zh-CN"/>
        </w:rPr>
      </w:pPr>
    </w:p>
    <w:p w14:paraId="4AD49005">
      <w:pPr>
        <w:pStyle w:val="2"/>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老师们，同志们！</w:t>
      </w:r>
    </w:p>
    <w:p w14:paraId="1DEF428D">
      <w:pPr>
        <w:pStyle w:val="3"/>
        <w:keepNext w:val="0"/>
        <w:keepLines w:val="0"/>
        <w:pageBreakBefore w:val="0"/>
        <w:kinsoku/>
        <w:wordWrap/>
        <w:overflowPunct/>
        <w:topLinePunct w:val="0"/>
        <w:bidi w:val="0"/>
        <w:snapToGrid/>
        <w:spacing w:line="560" w:lineRule="exact"/>
        <w:ind w:left="0" w:leftChars="0" w:firstLine="0" w:firstLineChars="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2023年，在国家推进职业教育提质升级，加快构建融通融合融汇的现代职业教育体系的政策引领下，在省教育厅聚焦服务产业升级，搭建技术技能人才成长立交桥，促进职业教育结构优化，提升职业教育人才培养质量的目标指导下，在学校理事会的正确领导和校党委的监督指导下，认真开展好“质量提升年”活动，通过“质量提升年”建设，使学校在教育教学、人才培养、管理服务等方面的质量都得到显著提升，为学校尽早步入同类院校先进行列打下扎实基础。</w:t>
      </w:r>
    </w:p>
    <w:p w14:paraId="7E702B10">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2"/>
          <w:szCs w:val="32"/>
          <w:lang w:val="en-US" w:eastAsia="zh-CN"/>
        </w:rPr>
      </w:pPr>
    </w:p>
    <w:p w14:paraId="1C5BDE6C">
      <w:pPr>
        <w:pStyle w:val="3"/>
        <w:keepNext w:val="0"/>
        <w:keepLines w:val="0"/>
        <w:pageBreakBefore w:val="0"/>
        <w:kinsoku/>
        <w:wordWrap/>
        <w:overflowPunct/>
        <w:topLinePunct w:val="0"/>
        <w:bidi w:val="0"/>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老师们，同志们！</w:t>
      </w:r>
    </w:p>
    <w:p w14:paraId="0908F653">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风雨多经志弥坚，关山初度路尤长。</w:t>
      </w:r>
      <w:r>
        <w:rPr>
          <w:rFonts w:hint="eastAsia" w:ascii="仿宋_GB2312" w:hAnsi="仿宋_GB2312" w:eastAsia="仿宋_GB2312" w:cs="仿宋_GB2312"/>
          <w:sz w:val="32"/>
          <w:szCs w:val="32"/>
          <w:lang w:val="en-US" w:eastAsia="zh-CN"/>
        </w:rPr>
        <w:t>建校两年时间，我们站在蓄势待发的新起点，站在了建设高质量教育强国的崭新方位，站上了郑医这个年轻而广阔的舞台，全体郑医人从栉风沐雨中走来，披荆斩棘前行，我们要进一步坚定信心、振奋精神，克难攻坚、扎实苦干，确保顺利完成各项任务目标。</w:t>
      </w:r>
    </w:p>
    <w:p w14:paraId="159E7B69">
      <w:pPr>
        <w:pStyle w:val="2"/>
        <w:keepNext w:val="0"/>
        <w:keepLines w:val="0"/>
        <w:pageBreakBefore w:val="0"/>
        <w:kinsoku/>
        <w:wordWrap/>
        <w:overflowPunct/>
        <w:topLinePunct w:val="0"/>
        <w:bidi w:val="0"/>
        <w:snapToGrid/>
        <w:spacing w:line="560" w:lineRule="exact"/>
        <w:textAlignment w:val="auto"/>
        <w:rPr>
          <w:rFonts w:hint="eastAsia"/>
          <w:lang w:val="en-US" w:eastAsia="zh-CN"/>
        </w:rPr>
      </w:pPr>
    </w:p>
    <w:p w14:paraId="5A6EA7EA">
      <w:pPr>
        <w:keepNext w:val="0"/>
        <w:keepLines w:val="0"/>
        <w:pageBreakBefore w:val="0"/>
        <w:kinsoku/>
        <w:wordWrap/>
        <w:overflowPunct/>
        <w:topLinePunct w:val="0"/>
        <w:bidi w:val="0"/>
        <w:snapToGrid/>
        <w:spacing w:line="56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老师们，同志们！</w:t>
      </w:r>
    </w:p>
    <w:p w14:paraId="6D35DE60">
      <w:pPr>
        <w:keepNext w:val="0"/>
        <w:keepLines w:val="0"/>
        <w:pageBreakBefore w:val="0"/>
        <w:kinsoku/>
        <w:wordWrap/>
        <w:overflowPunct/>
        <w:topLinePunct w:val="0"/>
        <w:bidi w:val="0"/>
        <w:snapToGrid/>
        <w:spacing w:line="560" w:lineRule="exact"/>
        <w:ind w:firstLine="640"/>
        <w:textAlignment w:val="auto"/>
        <w:rPr>
          <w:rFonts w:hint="default"/>
          <w:lang w:val="en-US" w:eastAsia="zh-CN"/>
        </w:rPr>
      </w:pPr>
      <w:r>
        <w:rPr>
          <w:rFonts w:hint="eastAsia" w:ascii="仿宋_GB2312" w:hAnsi="仿宋_GB2312" w:eastAsia="仿宋_GB2312" w:cs="仿宋_GB2312"/>
          <w:b/>
          <w:bCs/>
          <w:sz w:val="32"/>
          <w:szCs w:val="32"/>
          <w:lang w:val="en-US" w:eastAsia="zh-CN"/>
        </w:rPr>
        <w:t>力量源于团结，奋斗开创未来。</w:t>
      </w:r>
      <w:r>
        <w:rPr>
          <w:rFonts w:hint="eastAsia" w:ascii="仿宋_GB2312" w:hAnsi="仿宋_GB2312" w:eastAsia="仿宋_GB2312" w:cs="仿宋_GB2312"/>
          <w:sz w:val="32"/>
          <w:szCs w:val="32"/>
          <w:lang w:val="en-US" w:eastAsia="zh-CN"/>
        </w:rPr>
        <w:t>习近平总书记在党的二十大报告中深刻指出，团结奋斗是中国人民创造历史伟业的必由之路。</w:t>
      </w:r>
      <w:r>
        <w:rPr>
          <w:rFonts w:hint="eastAsia" w:ascii="仿宋_GB2312" w:hAnsi="仿宋_GB2312" w:eastAsia="仿宋_GB2312" w:cs="仿宋_GB2312"/>
          <w:b/>
          <w:bCs/>
          <w:sz w:val="32"/>
          <w:szCs w:val="32"/>
          <w:lang w:val="en-US" w:eastAsia="zh-CN"/>
        </w:rPr>
        <w:t>回顾过去，</w:t>
      </w:r>
      <w:r>
        <w:rPr>
          <w:rFonts w:hint="eastAsia" w:ascii="仿宋_GB2312" w:hAnsi="仿宋_GB2312" w:eastAsia="仿宋_GB2312" w:cs="仿宋_GB2312"/>
          <w:sz w:val="32"/>
          <w:szCs w:val="32"/>
          <w:lang w:val="en-US" w:eastAsia="zh-CN"/>
        </w:rPr>
        <w:t>我们在实现梦想的征途上加速奔跑，山水万程而步履维艰，我们靠团结奋斗创造了郑医奇迹；</w:t>
      </w:r>
      <w:r>
        <w:rPr>
          <w:rFonts w:hint="eastAsia" w:ascii="仿宋_GB2312" w:hAnsi="仿宋_GB2312" w:eastAsia="仿宋_GB2312" w:cs="仿宋_GB2312"/>
          <w:b/>
          <w:bCs/>
          <w:sz w:val="32"/>
          <w:szCs w:val="32"/>
          <w:lang w:val="en-US" w:eastAsia="zh-CN"/>
        </w:rPr>
        <w:t>展望未来</w:t>
      </w:r>
      <w:r>
        <w:rPr>
          <w:rFonts w:hint="eastAsia" w:ascii="仿宋_GB2312" w:hAnsi="仿宋_GB2312" w:eastAsia="仿宋_GB2312" w:cs="仿宋_GB2312"/>
          <w:sz w:val="32"/>
          <w:szCs w:val="32"/>
          <w:lang w:val="en-US" w:eastAsia="zh-CN"/>
        </w:rPr>
        <w:t>，新征程是光荣与梦想的远征，需要一代又一代郑医人接续奋斗，逐梦奔跑！我们还要靠团结奋斗去创造更加美好的郑医。</w:t>
      </w:r>
      <w:r>
        <w:rPr>
          <w:rFonts w:hint="eastAsia" w:ascii="仿宋_GB2312" w:hAnsi="仿宋_GB2312" w:eastAsia="仿宋_GB2312" w:cs="仿宋_GB2312"/>
          <w:b/>
          <w:bCs/>
          <w:sz w:val="32"/>
          <w:szCs w:val="32"/>
          <w:lang w:val="en-US" w:eastAsia="zh-CN"/>
        </w:rPr>
        <w:t>号角已经吹响，征途就在脚下。</w:t>
      </w:r>
      <w:r>
        <w:rPr>
          <w:rFonts w:hint="eastAsia" w:ascii="仿宋_GB2312" w:hAnsi="仿宋_GB2312" w:eastAsia="仿宋_GB2312" w:cs="仿宋_GB2312"/>
          <w:sz w:val="32"/>
          <w:szCs w:val="32"/>
          <w:lang w:val="en-US" w:eastAsia="zh-CN"/>
        </w:rPr>
        <w:t>全体郑医人整装待发，为建设高水平特色医药类职业院校团结奋斗，向着“百年名校”的郑医梦想勇毅前行。</w:t>
      </w:r>
    </w:p>
    <w:p w14:paraId="7D98998F">
      <w:pPr>
        <w:keepNext w:val="0"/>
        <w:keepLines w:val="0"/>
        <w:pageBreakBefore w:val="0"/>
        <w:kinsoku/>
        <w:wordWrap/>
        <w:overflowPunct/>
        <w:topLinePunct w:val="0"/>
        <w:bidi w:val="0"/>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谢谢大家！</w:t>
      </w:r>
    </w:p>
    <w:p w14:paraId="76B038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05A26F-F388-4EEF-840D-7413EAE570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C3FAED-D2BA-4EAB-B0A1-C06FB43B68D7}"/>
  </w:font>
  <w:font w:name="GWZT-EN">
    <w:altName w:val="Perpetua Titling MT"/>
    <w:panose1 w:val="02020400000000000000"/>
    <w:charset w:val="00"/>
    <w:family w:val="auto"/>
    <w:pitch w:val="default"/>
    <w:sig w:usb0="00000000" w:usb1="00000000" w:usb2="00082016" w:usb3="00000000" w:csb0="00000003" w:csb1="00000000"/>
  </w:font>
  <w:font w:name="Perpetua Titling MT">
    <w:panose1 w:val="020205020605050208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embedRegular r:id="rId3" w:fontKey="{2771BF02-D102-4B5F-AF72-63BECEFFDE29}"/>
  </w:font>
  <w:font w:name="方正小标宋简体">
    <w:panose1 w:val="02000000000000000000"/>
    <w:charset w:val="86"/>
    <w:family w:val="script"/>
    <w:pitch w:val="default"/>
    <w:sig w:usb0="00000001" w:usb1="08000000" w:usb2="00000000" w:usb3="00000000" w:csb0="00040000" w:csb1="00000000"/>
    <w:embedRegular r:id="rId4" w:fontKey="{BE3CF28C-6C96-45DD-B72C-AF6A11793C78}"/>
  </w:font>
  <w:font w:name="楷体_GB2312">
    <w:panose1 w:val="02010609030101010101"/>
    <w:charset w:val="86"/>
    <w:family w:val="auto"/>
    <w:pitch w:val="default"/>
    <w:sig w:usb0="00000001" w:usb1="080E0000" w:usb2="00000000" w:usb3="00000000" w:csb0="00040000" w:csb1="00000000"/>
    <w:embedRegular r:id="rId5" w:fontKey="{C82F8A1C-4709-46D8-A417-F9089C37F888}"/>
  </w:font>
  <w:font w:name="仿宋">
    <w:panose1 w:val="02010609060101010101"/>
    <w:charset w:val="86"/>
    <w:family w:val="auto"/>
    <w:pitch w:val="default"/>
    <w:sig w:usb0="800002BF" w:usb1="38CF7CFA" w:usb2="00000016" w:usb3="00000000" w:csb0="00040001" w:csb1="00000000"/>
    <w:embedRegular r:id="rId6" w:fontKey="{83BE46CC-7092-41AD-B616-E510F19F4B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A7A5B"/>
    <w:rsid w:val="25BA7A5B"/>
    <w:rsid w:val="56B3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_GB2312" w:hAnsi="Calibri" w:eastAsia="仿宋_GB2312" w:cs="Times New Roman"/>
      <w:color w:val="000000"/>
      <w:sz w:val="24"/>
      <w:szCs w:val="22"/>
      <w:lang w:val="en-US" w:eastAsia="zh-CN" w:bidi="ar-SA"/>
    </w:rPr>
  </w:style>
  <w:style w:type="paragraph" w:styleId="3">
    <w:name w:val="index 5"/>
    <w:next w:val="1"/>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4">
    <w:name w:val="Body Text"/>
    <w:basedOn w:val="1"/>
    <w:qFormat/>
    <w:uiPriority w:val="1"/>
    <w:pPr>
      <w:ind w:left="106"/>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rFonts w:ascii="GWZT-EN" w:hAnsi="GWZT-EN" w:eastAsia="宋体" w:cs="Arial"/>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2026-04-20T02:15:00Z</dcterms:created>
  <dc:creator>MissΠ</dc:creator>
  <cp:lastModifiedBy>MissΠ</cp:lastModifiedBy>
  <dcterms:modified xsi:type="dcterms:W3CDTF">2026-04-20T02:16:19Z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C1EECB56D6E945958638D242078E6EED_11</vt:lpwstr>
  </property>
  <property fmtid="{D5CDD505-2E9C-101B-9397-08002B2CF9AE}" pid="4" name="KSOTemplateDocerSaveRecord">
    <vt:lpwstr>eyJoZGlkIjoiZjI0ZmJlM2M3Yjk5MjRkOTI1ZTYxYjAyN2U5ODFjNTkiLCJ1c2VySWQiOiIzMDMxMjIyOTYifQ==</vt:lpwstr>
  </property>
</Properties>
</file>