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EE9F1">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黑体" w:cs="Times New Roman"/>
          <w:color w:val="auto"/>
          <w:sz w:val="32"/>
          <w:szCs w:val="32"/>
          <w:lang w:val="en-US" w:eastAsia="zh-CN"/>
        </w:rPr>
      </w:pPr>
      <w:bookmarkStart w:id="49" w:name="_GoBack"/>
      <w:bookmarkEnd w:id="49"/>
      <w:r>
        <w:rPr>
          <w:rFonts w:hint="default" w:ascii="Times New Roman" w:hAnsi="Times New Roman" w:eastAsia="黑体" w:cs="Times New Roman"/>
          <w:color w:val="auto"/>
          <w:sz w:val="32"/>
          <w:szCs w:val="32"/>
          <w:lang w:val="en-US" w:eastAsia="zh-CN"/>
        </w:rPr>
        <w:t>康复治疗技术专业人才培养方案</w:t>
      </w:r>
    </w:p>
    <w:p w14:paraId="241B6FB2">
      <w:pPr>
        <w:keepNext w:val="0"/>
        <w:keepLines w:val="0"/>
        <w:pageBreakBefore w:val="0"/>
        <w:kinsoku/>
        <w:wordWrap/>
        <w:overflowPunct/>
        <w:topLinePunct w:val="0"/>
        <w:autoSpaceDE/>
        <w:autoSpaceDN/>
        <w:bidi w:val="0"/>
        <w:adjustRightInd/>
        <w:snapToGrid/>
        <w:spacing w:line="560" w:lineRule="exact"/>
        <w:ind w:firstLine="420" w:firstLineChars="200"/>
        <w:jc w:val="center"/>
        <w:rPr>
          <w:rStyle w:val="9"/>
          <w:rFonts w:hint="default" w:ascii="Times New Roman" w:hAnsi="Times New Roman" w:eastAsia="仿宋_GB2312" w:cs="Times New Roman"/>
          <w:color w:val="auto"/>
          <w:sz w:val="21"/>
          <w:szCs w:val="21"/>
          <w:highlight w:val="none"/>
        </w:rPr>
      </w:pPr>
    </w:p>
    <w:p w14:paraId="3F31ABF8">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eastAsia="黑体" w:cs="Times New Roman"/>
          <w:sz w:val="21"/>
          <w:szCs w:val="21"/>
          <w:lang w:val="en-US" w:eastAsia="zh-CN"/>
        </w:rPr>
      </w:pPr>
      <w:bookmarkStart w:id="0" w:name="_Toc25725"/>
      <w:r>
        <w:rPr>
          <w:rFonts w:hint="default" w:ascii="Times New Roman" w:hAnsi="Times New Roman" w:eastAsia="黑体" w:cs="Times New Roman"/>
          <w:sz w:val="21"/>
          <w:szCs w:val="21"/>
          <w:lang w:val="en-US" w:eastAsia="zh-CN"/>
        </w:rPr>
        <w:t>一、专业名称（专业代码）</w:t>
      </w:r>
      <w:bookmarkEnd w:id="0"/>
    </w:p>
    <w:p w14:paraId="721BF393">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pPr>
      <w:bookmarkStart w:id="1" w:name="_Toc25210"/>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康复治疗技术（520601）</w:t>
      </w:r>
      <w:bookmarkEnd w:id="1"/>
    </w:p>
    <w:p w14:paraId="37661FF8">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eastAsia="黑体" w:cs="Times New Roman"/>
          <w:sz w:val="21"/>
          <w:szCs w:val="21"/>
          <w:lang w:val="en-US" w:eastAsia="zh-CN"/>
        </w:rPr>
      </w:pPr>
      <w:bookmarkStart w:id="2" w:name="_Toc16630"/>
      <w:r>
        <w:rPr>
          <w:rFonts w:hint="default" w:ascii="Times New Roman" w:hAnsi="Times New Roman" w:eastAsia="黑体" w:cs="Times New Roman"/>
          <w:sz w:val="21"/>
          <w:szCs w:val="21"/>
          <w:lang w:val="en-US" w:eastAsia="zh-CN"/>
        </w:rPr>
        <w:t>二、入学基本要求</w:t>
      </w:r>
      <w:bookmarkEnd w:id="2"/>
    </w:p>
    <w:p w14:paraId="07C1C10B">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bookmarkStart w:id="3" w:name="_Toc24986"/>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中等职业学校毕业、普通高级中学毕业或具备同等学</w:t>
      </w:r>
      <w:r>
        <w:rPr>
          <w:rFonts w:hint="default" w:ascii="Times New Roman" w:hAnsi="Times New Roman" w:cs="Times New Roman"/>
          <w:color w:val="000000" w:themeColor="text1"/>
          <w:sz w:val="21"/>
          <w:szCs w:val="21"/>
          <w:lang w:val="en-US" w:eastAsia="zh-CN"/>
          <w14:textFill>
            <w14:solidFill>
              <w14:schemeClr w14:val="tx1"/>
            </w14:solidFill>
          </w14:textFill>
        </w:rPr>
        <w:t>力</w:t>
      </w:r>
      <w:bookmarkEnd w:id="3"/>
    </w:p>
    <w:p w14:paraId="03DC89A4">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eastAsia="黑体" w:cs="Times New Roman"/>
          <w:sz w:val="21"/>
          <w:szCs w:val="21"/>
          <w:lang w:val="en-US" w:eastAsia="zh-CN"/>
        </w:rPr>
      </w:pPr>
      <w:bookmarkStart w:id="4" w:name="_Toc15125"/>
      <w:r>
        <w:rPr>
          <w:rFonts w:hint="default" w:ascii="Times New Roman" w:hAnsi="Times New Roman" w:eastAsia="黑体" w:cs="Times New Roman"/>
          <w:kern w:val="2"/>
          <w:sz w:val="21"/>
          <w:szCs w:val="21"/>
          <w:lang w:val="en-US" w:eastAsia="zh-CN" w:bidi="ar-SA"/>
        </w:rPr>
        <w:t>三、</w:t>
      </w:r>
      <w:r>
        <w:rPr>
          <w:rFonts w:hint="default" w:ascii="Times New Roman" w:hAnsi="Times New Roman" w:eastAsia="黑体" w:cs="Times New Roman"/>
          <w:sz w:val="21"/>
          <w:szCs w:val="21"/>
          <w:lang w:val="en-US" w:eastAsia="zh-CN"/>
        </w:rPr>
        <w:t>基本修业年限</w:t>
      </w:r>
      <w:bookmarkEnd w:id="4"/>
    </w:p>
    <w:p w14:paraId="7B7F56C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三年</w:t>
      </w:r>
    </w:p>
    <w:p w14:paraId="516E73A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bookmarkStart w:id="5" w:name="_Toc27999"/>
      <w:r>
        <w:rPr>
          <w:rFonts w:hint="default" w:ascii="Times New Roman" w:hAnsi="Times New Roman" w:eastAsia="黑体" w:cs="Times New Roman"/>
          <w:kern w:val="2"/>
          <w:sz w:val="21"/>
          <w:szCs w:val="21"/>
          <w:lang w:val="en-US" w:eastAsia="zh-CN" w:bidi="ar-SA"/>
        </w:rPr>
        <w:t>四、</w:t>
      </w:r>
      <w:r>
        <w:rPr>
          <w:rFonts w:hint="default" w:ascii="Times New Roman" w:hAnsi="Times New Roman" w:eastAsia="黑体" w:cs="Times New Roman"/>
          <w:sz w:val="21"/>
          <w:szCs w:val="21"/>
          <w:lang w:val="en-US" w:eastAsia="zh-CN"/>
        </w:rPr>
        <w:t>职业面向</w:t>
      </w:r>
      <w:bookmarkEnd w:id="5"/>
    </w:p>
    <w:tbl>
      <w:tblPr>
        <w:tblStyle w:val="12"/>
        <w:tblW w:w="97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7"/>
        <w:gridCol w:w="5680"/>
      </w:tblGrid>
      <w:tr w14:paraId="283C4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3" w:hRule="atLeast"/>
          <w:jc w:val="center"/>
        </w:trPr>
        <w:tc>
          <w:tcPr>
            <w:tcW w:w="4117" w:type="dxa"/>
            <w:tcBorders>
              <w:top w:val="single" w:color="000000" w:sz="6" w:space="0"/>
              <w:left w:val="nil"/>
            </w:tcBorders>
            <w:vAlign w:val="center"/>
          </w:tcPr>
          <w:p w14:paraId="33BA198B">
            <w:pPr>
              <w:pStyle w:val="11"/>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所属专业大类（代码）</w:t>
            </w:r>
          </w:p>
        </w:tc>
        <w:tc>
          <w:tcPr>
            <w:tcW w:w="5680" w:type="dxa"/>
            <w:tcBorders>
              <w:top w:val="single" w:color="000000" w:sz="6" w:space="0"/>
              <w:right w:val="nil"/>
            </w:tcBorders>
            <w:vAlign w:val="center"/>
          </w:tcPr>
          <w:p w14:paraId="4724B87A">
            <w:pPr>
              <w:pStyle w:val="11"/>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医药卫生大类（52）</w:t>
            </w:r>
          </w:p>
        </w:tc>
      </w:tr>
      <w:tr w14:paraId="59AE2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4117" w:type="dxa"/>
            <w:tcBorders>
              <w:left w:val="nil"/>
            </w:tcBorders>
            <w:vAlign w:val="center"/>
          </w:tcPr>
          <w:p w14:paraId="61AB4A1F">
            <w:pPr>
              <w:pStyle w:val="11"/>
              <w:keepNext w:val="0"/>
              <w:keepLines w:val="0"/>
              <w:pageBreakBefore w:val="0"/>
              <w:widowControl w:val="0"/>
              <w:kinsoku/>
              <w:wordWrap/>
              <w:overflowPunct/>
              <w:topLinePunct w:val="0"/>
              <w:autoSpaceDE/>
              <w:autoSpaceDN/>
              <w:bidi w:val="0"/>
              <w:adjustRightInd/>
              <w:snapToGrid/>
              <w:spacing w:line="320" w:lineRule="exact"/>
              <w:ind w:left="0" w:firstLine="210" w:firstLineChars="100"/>
              <w:jc w:val="both"/>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所属专业类（代码）</w:t>
            </w:r>
          </w:p>
        </w:tc>
        <w:tc>
          <w:tcPr>
            <w:tcW w:w="5680" w:type="dxa"/>
            <w:tcBorders>
              <w:right w:val="nil"/>
            </w:tcBorders>
            <w:vAlign w:val="center"/>
          </w:tcPr>
          <w:p w14:paraId="2C9F6176">
            <w:pPr>
              <w:pStyle w:val="11"/>
              <w:keepNext w:val="0"/>
              <w:keepLines w:val="0"/>
              <w:pageBreakBefore w:val="0"/>
              <w:widowControl w:val="0"/>
              <w:kinsoku/>
              <w:wordWrap/>
              <w:overflowPunct/>
              <w:topLinePunct w:val="0"/>
              <w:autoSpaceDE/>
              <w:autoSpaceDN/>
              <w:bidi w:val="0"/>
              <w:adjustRightInd/>
              <w:snapToGrid/>
              <w:spacing w:line="320" w:lineRule="exact"/>
              <w:ind w:left="0" w:firstLine="210" w:firstLineChars="100"/>
              <w:jc w:val="left"/>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康复治疗类（5206）</w:t>
            </w:r>
          </w:p>
        </w:tc>
      </w:tr>
      <w:tr w14:paraId="2DDFF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4117" w:type="dxa"/>
            <w:tcBorders>
              <w:left w:val="nil"/>
            </w:tcBorders>
            <w:vAlign w:val="center"/>
          </w:tcPr>
          <w:p w14:paraId="3F632224">
            <w:pPr>
              <w:pStyle w:val="11"/>
              <w:keepNext w:val="0"/>
              <w:keepLines w:val="0"/>
              <w:pageBreakBefore w:val="0"/>
              <w:widowControl w:val="0"/>
              <w:kinsoku/>
              <w:wordWrap/>
              <w:overflowPunct/>
              <w:topLinePunct w:val="0"/>
              <w:autoSpaceDE/>
              <w:autoSpaceDN/>
              <w:bidi w:val="0"/>
              <w:adjustRightInd/>
              <w:snapToGrid/>
              <w:spacing w:line="320" w:lineRule="exact"/>
              <w:ind w:left="0" w:firstLine="210" w:firstLineChars="100"/>
              <w:jc w:val="both"/>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对应行业（代码）</w:t>
            </w:r>
          </w:p>
        </w:tc>
        <w:tc>
          <w:tcPr>
            <w:tcW w:w="5680" w:type="dxa"/>
            <w:tcBorders>
              <w:right w:val="nil"/>
            </w:tcBorders>
            <w:vAlign w:val="center"/>
          </w:tcPr>
          <w:p w14:paraId="73052CD2">
            <w:pPr>
              <w:pStyle w:val="11"/>
              <w:keepNext w:val="0"/>
              <w:keepLines w:val="0"/>
              <w:pageBreakBefore w:val="0"/>
              <w:widowControl w:val="0"/>
              <w:kinsoku/>
              <w:wordWrap/>
              <w:overflowPunct/>
              <w:topLinePunct w:val="0"/>
              <w:autoSpaceDE/>
              <w:autoSpaceDN/>
              <w:bidi w:val="0"/>
              <w:adjustRightInd/>
              <w:snapToGrid/>
              <w:spacing w:line="320" w:lineRule="exact"/>
              <w:ind w:left="0" w:firstLine="210" w:firstLineChars="100"/>
              <w:jc w:val="left"/>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卫生（84）、社会工作（85）</w:t>
            </w:r>
          </w:p>
        </w:tc>
      </w:tr>
      <w:tr w14:paraId="6567E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4117" w:type="dxa"/>
            <w:tcBorders>
              <w:left w:val="nil"/>
            </w:tcBorders>
            <w:vAlign w:val="center"/>
          </w:tcPr>
          <w:p w14:paraId="30069377">
            <w:pPr>
              <w:pStyle w:val="11"/>
              <w:keepNext w:val="0"/>
              <w:keepLines w:val="0"/>
              <w:pageBreakBefore w:val="0"/>
              <w:widowControl w:val="0"/>
              <w:kinsoku/>
              <w:wordWrap/>
              <w:overflowPunct/>
              <w:topLinePunct w:val="0"/>
              <w:autoSpaceDE/>
              <w:autoSpaceDN/>
              <w:bidi w:val="0"/>
              <w:adjustRightInd/>
              <w:snapToGrid/>
              <w:spacing w:line="320" w:lineRule="exact"/>
              <w:ind w:left="0" w:firstLine="210" w:firstLineChars="100"/>
              <w:jc w:val="both"/>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主要职业类别（代码）</w:t>
            </w:r>
          </w:p>
        </w:tc>
        <w:tc>
          <w:tcPr>
            <w:tcW w:w="5680" w:type="dxa"/>
            <w:tcBorders>
              <w:right w:val="nil"/>
            </w:tcBorders>
            <w:vAlign w:val="center"/>
          </w:tcPr>
          <w:p w14:paraId="53BA8778">
            <w:pPr>
              <w:pStyle w:val="11"/>
              <w:keepNext w:val="0"/>
              <w:keepLines w:val="0"/>
              <w:pageBreakBefore w:val="0"/>
              <w:widowControl w:val="0"/>
              <w:kinsoku/>
              <w:wordWrap/>
              <w:overflowPunct/>
              <w:topLinePunct w:val="0"/>
              <w:autoSpaceDE/>
              <w:autoSpaceDN/>
              <w:bidi w:val="0"/>
              <w:adjustRightInd/>
              <w:snapToGrid/>
              <w:spacing w:line="320" w:lineRule="exact"/>
              <w:ind w:left="0" w:firstLine="210" w:firstLineChars="100"/>
              <w:jc w:val="left"/>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康复技师（2-05-07-13）</w:t>
            </w:r>
          </w:p>
        </w:tc>
      </w:tr>
      <w:tr w14:paraId="5E7FF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4117" w:type="dxa"/>
            <w:tcBorders>
              <w:left w:val="nil"/>
            </w:tcBorders>
            <w:vAlign w:val="center"/>
          </w:tcPr>
          <w:p w14:paraId="5847CD9D">
            <w:pPr>
              <w:pStyle w:val="11"/>
              <w:keepNext w:val="0"/>
              <w:keepLines w:val="0"/>
              <w:pageBreakBefore w:val="0"/>
              <w:widowControl w:val="0"/>
              <w:kinsoku/>
              <w:wordWrap/>
              <w:overflowPunct/>
              <w:topLinePunct w:val="0"/>
              <w:autoSpaceDE/>
              <w:autoSpaceDN/>
              <w:bidi w:val="0"/>
              <w:adjustRightInd/>
              <w:snapToGrid/>
              <w:spacing w:line="320" w:lineRule="exact"/>
              <w:ind w:left="0" w:firstLine="210" w:firstLineChars="100"/>
              <w:jc w:val="both"/>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主要岗位（群）或技术领域</w:t>
            </w:r>
          </w:p>
        </w:tc>
        <w:tc>
          <w:tcPr>
            <w:tcW w:w="5680" w:type="dxa"/>
            <w:tcBorders>
              <w:right w:val="nil"/>
            </w:tcBorders>
            <w:vAlign w:val="center"/>
          </w:tcPr>
          <w:p w14:paraId="68F9E0A8">
            <w:pPr>
              <w:pStyle w:val="11"/>
              <w:keepNext w:val="0"/>
              <w:keepLines w:val="0"/>
              <w:pageBreakBefore w:val="0"/>
              <w:widowControl w:val="0"/>
              <w:kinsoku/>
              <w:wordWrap/>
              <w:overflowPunct/>
              <w:topLinePunct w:val="0"/>
              <w:autoSpaceDE/>
              <w:autoSpaceDN/>
              <w:bidi w:val="0"/>
              <w:adjustRightInd/>
              <w:snapToGrid/>
              <w:spacing w:line="320" w:lineRule="exact"/>
              <w:ind w:left="0" w:firstLine="210" w:firstLineChars="100"/>
              <w:jc w:val="left"/>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物理治疗、作业治疗、言语治疗 ……</w:t>
            </w:r>
          </w:p>
        </w:tc>
      </w:tr>
      <w:tr w14:paraId="13F9E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4117" w:type="dxa"/>
            <w:tcBorders>
              <w:left w:val="nil"/>
              <w:bottom w:val="single" w:color="000000" w:sz="6" w:space="0"/>
            </w:tcBorders>
            <w:vAlign w:val="center"/>
          </w:tcPr>
          <w:p w14:paraId="08C38347">
            <w:pPr>
              <w:pStyle w:val="11"/>
              <w:keepNext w:val="0"/>
              <w:keepLines w:val="0"/>
              <w:pageBreakBefore w:val="0"/>
              <w:widowControl w:val="0"/>
              <w:kinsoku/>
              <w:wordWrap/>
              <w:overflowPunct/>
              <w:topLinePunct w:val="0"/>
              <w:autoSpaceDE/>
              <w:autoSpaceDN/>
              <w:bidi w:val="0"/>
              <w:adjustRightInd/>
              <w:snapToGrid/>
              <w:spacing w:line="320" w:lineRule="exact"/>
              <w:ind w:left="0" w:firstLine="210" w:firstLineChars="100"/>
              <w:jc w:val="both"/>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职业类证书</w:t>
            </w:r>
          </w:p>
        </w:tc>
        <w:tc>
          <w:tcPr>
            <w:tcW w:w="5680" w:type="dxa"/>
            <w:tcBorders>
              <w:bottom w:val="single" w:color="000000" w:sz="6" w:space="0"/>
              <w:right w:val="nil"/>
            </w:tcBorders>
            <w:vAlign w:val="center"/>
          </w:tcPr>
          <w:p w14:paraId="1BBCBFFE">
            <w:pPr>
              <w:pStyle w:val="11"/>
              <w:keepNext w:val="0"/>
              <w:keepLines w:val="0"/>
              <w:pageBreakBefore w:val="0"/>
              <w:widowControl w:val="0"/>
              <w:kinsoku/>
              <w:wordWrap/>
              <w:overflowPunct/>
              <w:topLinePunct w:val="0"/>
              <w:autoSpaceDE/>
              <w:autoSpaceDN/>
              <w:bidi w:val="0"/>
              <w:adjustRightInd/>
              <w:snapToGrid/>
              <w:spacing w:line="320" w:lineRule="exact"/>
              <w:ind w:left="0" w:firstLine="210" w:firstLineChars="100"/>
              <w:jc w:val="left"/>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卫生专业技术资格、家庭保健按摩、失智老年人照护 ……</w:t>
            </w:r>
          </w:p>
        </w:tc>
      </w:tr>
    </w:tbl>
    <w:p w14:paraId="17A70278">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jc w:val="left"/>
        <w:textAlignment w:val="auto"/>
        <w:outlineLvl w:val="0"/>
        <w:rPr>
          <w:rFonts w:hint="default" w:ascii="Times New Roman" w:hAnsi="Times New Roman" w:eastAsia="黑体" w:cs="Times New Roman"/>
          <w:sz w:val="21"/>
          <w:szCs w:val="21"/>
          <w:lang w:val="en-US" w:eastAsia="zh-CN"/>
        </w:rPr>
      </w:pPr>
      <w:bookmarkStart w:id="6" w:name="_Toc1923"/>
      <w:r>
        <w:rPr>
          <w:rFonts w:hint="default" w:ascii="Times New Roman" w:hAnsi="Times New Roman" w:eastAsia="黑体" w:cs="Times New Roman"/>
          <w:sz w:val="21"/>
          <w:szCs w:val="21"/>
          <w:lang w:val="en-US" w:eastAsia="zh-CN"/>
        </w:rPr>
        <w:t>五、培养目标</w:t>
      </w:r>
      <w:bookmarkEnd w:id="6"/>
    </w:p>
    <w:p w14:paraId="5876613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本专业培养能够践行社会主义核心价值观，传承技能文明，德智体美劳全面发展，具有一定的科学文化水平，良好的人文素养、科学素养、数字素养、职业道德、创新意识，爱岗敬业的职业精神和救死扶伤精神，较强的就业创业能力和可持续发展的能力，掌握本专业知识和技术技能，具备职业综合素质和行动能力，面向卫生和社会工作行业的康复技师职业，能够从事物理治疗、作业治疗、言语治疗工作，解决具有一定难度的常见康复问题的高技能人才。</w:t>
      </w:r>
    </w:p>
    <w:p w14:paraId="55298564">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jc w:val="left"/>
        <w:textAlignment w:val="auto"/>
        <w:outlineLvl w:val="0"/>
        <w:rPr>
          <w:rFonts w:hint="default" w:ascii="Times New Roman" w:hAnsi="Times New Roman" w:eastAsia="黑体" w:cs="Times New Roman"/>
          <w:sz w:val="21"/>
          <w:szCs w:val="21"/>
          <w:lang w:val="en-US" w:eastAsia="zh-CN"/>
        </w:rPr>
      </w:pPr>
      <w:bookmarkStart w:id="7" w:name="_Toc7804"/>
      <w:r>
        <w:rPr>
          <w:rFonts w:hint="default" w:ascii="Times New Roman" w:hAnsi="Times New Roman" w:eastAsia="黑体" w:cs="Times New Roman"/>
          <w:kern w:val="2"/>
          <w:sz w:val="21"/>
          <w:szCs w:val="21"/>
          <w:lang w:val="en-US" w:eastAsia="zh-CN" w:bidi="ar-SA"/>
        </w:rPr>
        <w:t>六、</w:t>
      </w:r>
      <w:r>
        <w:rPr>
          <w:rFonts w:hint="default" w:ascii="Times New Roman" w:hAnsi="Times New Roman" w:eastAsia="黑体" w:cs="Times New Roman"/>
          <w:sz w:val="21"/>
          <w:szCs w:val="21"/>
          <w:lang w:val="en-US" w:eastAsia="zh-CN"/>
        </w:rPr>
        <w:t>培养规格</w:t>
      </w:r>
      <w:bookmarkEnd w:id="7"/>
    </w:p>
    <w:p w14:paraId="2053240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本专业学生在系统学习本专业知识并完成有关实习实训基础上，全面提升知识、能力、素质，掌握并实际运用岗位（群）需要的专业核心技术技能，实现德智体美劳全面发展，总体上须达到以下要求：</w:t>
      </w:r>
    </w:p>
    <w:p w14:paraId="4422A9B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坚定拥护中国共产党领导和中国特色社会主义制度，以习近平新时代中国特色社会主义思想为指导，践行社会主义核心价值观，具有坚定的理想信念、深厚的爱国情感和中华民族自豪感；</w:t>
      </w:r>
    </w:p>
    <w:p w14:paraId="2085CFF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掌握与本专业对应职业活动相关的国家法律、行业规定，掌握环境保护、安全防护、健康管理等相关知识与技能，了解相关行业文化，具有爱岗敬业的职业精神，遵守职业道德准则和行为规范，具备社会责任感和担当精神；</w:t>
      </w:r>
    </w:p>
    <w:p w14:paraId="6103AAC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掌握支撑本专业学习和可持续发展必备的语文、数学、外语（英语等）、信息技术等文化基础知识，具有良好的人文素养与科学素养，具备职业生涯规划能力；</w:t>
      </w:r>
    </w:p>
    <w:p w14:paraId="22250FC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具有良好的语言表达能力、文字表达能力、沟通合作能力，具有较强的集体意识和团队合作意识，学习1门外语并结合本专业加以运用；</w:t>
      </w:r>
    </w:p>
    <w:p w14:paraId="1546B25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具有规范采集病史和进行运动功能、感觉功能、认知功能、言语功能、日常生活活动作业能力等评定，并根据评定结果, 制订功能训练计划的能力；</w:t>
      </w:r>
    </w:p>
    <w:p w14:paraId="53D9FD1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掌握关节活动范围训练、肌力训练、心肺功能训练、平衡和协调能力训练等运动治疗技术技能；</w:t>
      </w:r>
    </w:p>
    <w:p w14:paraId="590D5A8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掌握电疗、光疗、声疗、磁疗、热疗、冷疗、水疗、压力疗法等物理因子治疗技术技能，具有熟练操作相关器械和设备的能力；</w:t>
      </w:r>
    </w:p>
    <w:p w14:paraId="5C4E6BA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具有指导患者进行简单的手工作业治疗、文体治疗的能力；具有指导患者正确使用生活辅助器具、假肢、矫形支具的能力；具有针对不同功能障碍患者提出适应性环境改造意见、指导日常生活活动能力训练和职业能力训练的能力；</w:t>
      </w:r>
    </w:p>
    <w:p w14:paraId="0F56C20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具有为失语症、语言发育迟缓、构音障碍、嗓音障碍、吞咽障碍患者进行评定和功能训练的能力；</w:t>
      </w:r>
    </w:p>
    <w:p w14:paraId="4296E5E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掌握推拿、灸法、刮痧、拔罐、传统功法等中医康复技术技能；</w:t>
      </w:r>
    </w:p>
    <w:p w14:paraId="5B5E61B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11.</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具有针对临床专科常见的病残或伤残所致的功能障碍特点，进行有针对性的康复评定和综合康复治疗的能力；</w:t>
      </w:r>
    </w:p>
    <w:p w14:paraId="160340C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12.</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掌握信息技术基础知识，具有适应本领域数字化和智能化发展需求的数字技能；</w:t>
      </w:r>
    </w:p>
    <w:p w14:paraId="0BE8143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13.</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具有探究学习、终身学习和可持续发展的能力，具有整合知识和综合运用知识分析问题和解决问题的能力；</w:t>
      </w:r>
    </w:p>
    <w:p w14:paraId="54C5DC5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14.</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掌握身体运动的基本知识和至少 1 项体育运动技能，达到国家大学生体质健康测试合格标准，养成良好的运动习惯、卫生习惯和行为习惯；具备一定的心理调适能力；</w:t>
      </w:r>
    </w:p>
    <w:p w14:paraId="107F672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15.</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掌握必备的美育知识，具有一定的文化修养、审美能力，形成至少 1 项艺术特长或爱好；</w:t>
      </w:r>
    </w:p>
    <w:p w14:paraId="2B3939E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16.</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树立正确的劳动观，尊重劳动，热爱劳动，具备与本专业职业发展相适应的劳动素养，弘扬劳模精神、劳动精神、工匠精神，弘扬劳动光荣、技能宝贵、创造伟大的时代风尚。</w:t>
      </w:r>
    </w:p>
    <w:p w14:paraId="48AFCA1F">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eastAsia="黑体" w:cs="Times New Roman"/>
          <w:sz w:val="21"/>
          <w:szCs w:val="21"/>
          <w:lang w:val="en-US" w:eastAsia="zh-CN"/>
        </w:rPr>
      </w:pPr>
      <w:bookmarkStart w:id="8" w:name="_Toc16"/>
      <w:r>
        <w:rPr>
          <w:rFonts w:hint="default" w:ascii="Times New Roman" w:hAnsi="Times New Roman" w:eastAsia="黑体" w:cs="Times New Roman"/>
          <w:sz w:val="21"/>
          <w:szCs w:val="21"/>
          <w:lang w:val="en-US" w:eastAsia="zh-CN"/>
        </w:rPr>
        <w:t>七、课程设置及学时安排</w:t>
      </w:r>
      <w:bookmarkEnd w:id="8"/>
    </w:p>
    <w:p w14:paraId="5C48AC76">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eastAsia="楷体" w:cs="Times New Roman"/>
          <w:sz w:val="21"/>
          <w:szCs w:val="21"/>
          <w:lang w:val="en-US" w:eastAsia="zh-CN"/>
        </w:rPr>
      </w:pPr>
      <w:bookmarkStart w:id="9" w:name="_Toc9161"/>
      <w:r>
        <w:rPr>
          <w:rFonts w:hint="default" w:ascii="Times New Roman" w:hAnsi="Times New Roman" w:eastAsia="楷体" w:cs="Times New Roman"/>
          <w:b w:val="0"/>
          <w:bCs/>
          <w:sz w:val="21"/>
          <w:szCs w:val="21"/>
        </w:rPr>
        <w:t>（一）</w:t>
      </w:r>
      <w:r>
        <w:rPr>
          <w:rFonts w:hint="default" w:ascii="Times New Roman" w:hAnsi="Times New Roman" w:eastAsia="楷体" w:cs="Times New Roman"/>
          <w:b w:val="0"/>
          <w:bCs/>
          <w:sz w:val="21"/>
          <w:szCs w:val="21"/>
          <w:lang w:val="en-US" w:eastAsia="zh-CN"/>
        </w:rPr>
        <w:t>课程设置</w:t>
      </w:r>
      <w:bookmarkEnd w:id="9"/>
    </w:p>
    <w:p w14:paraId="5E8558E4">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firstLine="420" w:firstLineChars="200"/>
        <w:textAlignment w:val="auto"/>
        <w:rPr>
          <w:rFonts w:hint="default" w:ascii="Times New Roman" w:hAnsi="Times New Roman" w:cs="Times New Roman" w:eastAsiaTheme="minorEastAsia"/>
          <w:color w:val="FF0000"/>
          <w:sz w:val="21"/>
          <w:szCs w:val="21"/>
          <w:highlight w:val="none"/>
          <w:lang w:val="en-US" w:eastAsia="zh-CN"/>
        </w:rPr>
      </w:pPr>
      <w:r>
        <w:rPr>
          <w:rFonts w:hint="default" w:ascii="Times New Roman" w:hAnsi="Times New Roman" w:cs="Times New Roman" w:eastAsiaTheme="minorEastAsia"/>
          <w:color w:val="000000" w:themeColor="text1"/>
          <w:sz w:val="21"/>
          <w:szCs w:val="21"/>
          <w:highlight w:val="none"/>
          <w:lang w:val="zh-CN" w:eastAsia="zh-CN"/>
          <w14:textFill>
            <w14:solidFill>
              <w14:schemeClr w14:val="tx1"/>
            </w14:solidFill>
          </w14:textFill>
        </w:rPr>
        <w:t>主要包括公共基础课程和专业课程。</w:t>
      </w:r>
    </w:p>
    <w:tbl>
      <w:tblPr>
        <w:tblStyle w:val="6"/>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703"/>
        <w:gridCol w:w="690"/>
        <w:gridCol w:w="637"/>
        <w:gridCol w:w="1163"/>
        <w:gridCol w:w="1260"/>
        <w:gridCol w:w="1170"/>
        <w:gridCol w:w="1487"/>
      </w:tblGrid>
      <w:tr w14:paraId="1B72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323" w:type="dxa"/>
            <w:gridSpan w:val="2"/>
            <w:shd w:val="clear" w:color="auto" w:fill="auto"/>
            <w:vAlign w:val="center"/>
          </w:tcPr>
          <w:p w14:paraId="7EE677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auto"/>
                <w:kern w:val="2"/>
                <w:sz w:val="21"/>
                <w:szCs w:val="21"/>
                <w:lang w:val="en-US" w:eastAsia="zh-CN" w:bidi="ar-SA"/>
              </w:rPr>
            </w:pPr>
            <w:bookmarkStart w:id="10" w:name="_Hlk136866031"/>
            <w:r>
              <w:rPr>
                <w:rFonts w:hint="default" w:ascii="Times New Roman" w:hAnsi="Times New Roman" w:cs="Times New Roman" w:eastAsiaTheme="minorEastAsia"/>
                <w:color w:val="auto"/>
                <w:kern w:val="2"/>
                <w:sz w:val="21"/>
                <w:szCs w:val="21"/>
                <w:lang w:val="en-US" w:eastAsia="zh-CN" w:bidi="ar-SA"/>
              </w:rPr>
              <w:t>课程类型</w:t>
            </w:r>
          </w:p>
        </w:tc>
        <w:tc>
          <w:tcPr>
            <w:tcW w:w="690" w:type="dxa"/>
            <w:shd w:val="clear" w:color="auto" w:fill="auto"/>
            <w:vAlign w:val="center"/>
          </w:tcPr>
          <w:p w14:paraId="50A189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门数</w:t>
            </w:r>
          </w:p>
        </w:tc>
        <w:tc>
          <w:tcPr>
            <w:tcW w:w="637" w:type="dxa"/>
            <w:shd w:val="clear" w:color="auto" w:fill="auto"/>
            <w:vAlign w:val="center"/>
          </w:tcPr>
          <w:p w14:paraId="451E40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学分</w:t>
            </w:r>
          </w:p>
        </w:tc>
        <w:tc>
          <w:tcPr>
            <w:tcW w:w="1163" w:type="dxa"/>
            <w:shd w:val="clear" w:color="auto" w:fill="auto"/>
            <w:vAlign w:val="center"/>
          </w:tcPr>
          <w:p w14:paraId="59B859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学时总数</w:t>
            </w:r>
          </w:p>
        </w:tc>
        <w:tc>
          <w:tcPr>
            <w:tcW w:w="1260" w:type="dxa"/>
            <w:shd w:val="clear" w:color="auto" w:fill="auto"/>
            <w:vAlign w:val="center"/>
          </w:tcPr>
          <w:p w14:paraId="004167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理论学时</w:t>
            </w:r>
          </w:p>
        </w:tc>
        <w:tc>
          <w:tcPr>
            <w:tcW w:w="1170" w:type="dxa"/>
            <w:shd w:val="clear" w:color="auto" w:fill="auto"/>
            <w:vAlign w:val="center"/>
          </w:tcPr>
          <w:p w14:paraId="2CEA23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实践学时</w:t>
            </w:r>
          </w:p>
        </w:tc>
        <w:tc>
          <w:tcPr>
            <w:tcW w:w="1487" w:type="dxa"/>
            <w:shd w:val="clear" w:color="auto" w:fill="auto"/>
            <w:vAlign w:val="center"/>
          </w:tcPr>
          <w:p w14:paraId="46B18A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学时占比%</w:t>
            </w:r>
          </w:p>
        </w:tc>
      </w:tr>
      <w:tr w14:paraId="2F0E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20" w:type="dxa"/>
            <w:vMerge w:val="restart"/>
            <w:shd w:val="clear" w:color="auto" w:fill="auto"/>
            <w:vAlign w:val="center"/>
          </w:tcPr>
          <w:p w14:paraId="322403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公共基础课程</w:t>
            </w:r>
          </w:p>
        </w:tc>
        <w:tc>
          <w:tcPr>
            <w:tcW w:w="1703" w:type="dxa"/>
            <w:shd w:val="clear" w:color="auto" w:fill="auto"/>
            <w:vAlign w:val="center"/>
          </w:tcPr>
          <w:p w14:paraId="1C1283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公共基础必修课</w:t>
            </w:r>
          </w:p>
        </w:tc>
        <w:tc>
          <w:tcPr>
            <w:tcW w:w="690" w:type="dxa"/>
            <w:vAlign w:val="center"/>
          </w:tcPr>
          <w:p w14:paraId="71B078FC">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14</w:t>
            </w:r>
          </w:p>
        </w:tc>
        <w:tc>
          <w:tcPr>
            <w:tcW w:w="637" w:type="dxa"/>
            <w:vAlign w:val="center"/>
          </w:tcPr>
          <w:p w14:paraId="61E1E99A">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35.5</w:t>
            </w:r>
          </w:p>
        </w:tc>
        <w:tc>
          <w:tcPr>
            <w:tcW w:w="1163" w:type="dxa"/>
            <w:vAlign w:val="center"/>
          </w:tcPr>
          <w:p w14:paraId="1E00E0C4">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664</w:t>
            </w:r>
          </w:p>
        </w:tc>
        <w:tc>
          <w:tcPr>
            <w:tcW w:w="1260" w:type="dxa"/>
            <w:vAlign w:val="center"/>
          </w:tcPr>
          <w:p w14:paraId="1081AB47">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348</w:t>
            </w:r>
          </w:p>
        </w:tc>
        <w:tc>
          <w:tcPr>
            <w:tcW w:w="1170" w:type="dxa"/>
            <w:vAlign w:val="center"/>
          </w:tcPr>
          <w:p w14:paraId="0F964F92">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316</w:t>
            </w:r>
          </w:p>
        </w:tc>
        <w:tc>
          <w:tcPr>
            <w:tcW w:w="1487" w:type="dxa"/>
            <w:vAlign w:val="center"/>
          </w:tcPr>
          <w:p w14:paraId="6C46CA24">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24</w:t>
            </w:r>
          </w:p>
        </w:tc>
      </w:tr>
      <w:tr w14:paraId="09E2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20" w:type="dxa"/>
            <w:vMerge w:val="continue"/>
            <w:shd w:val="clear" w:color="auto" w:fill="auto"/>
            <w:vAlign w:val="center"/>
          </w:tcPr>
          <w:p w14:paraId="105CB3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auto"/>
                <w:kern w:val="2"/>
                <w:sz w:val="21"/>
                <w:szCs w:val="21"/>
                <w:lang w:val="en-US" w:eastAsia="zh-CN" w:bidi="ar-SA"/>
              </w:rPr>
            </w:pPr>
          </w:p>
        </w:tc>
        <w:tc>
          <w:tcPr>
            <w:tcW w:w="1703" w:type="dxa"/>
            <w:shd w:val="clear" w:color="auto" w:fill="auto"/>
            <w:vAlign w:val="center"/>
          </w:tcPr>
          <w:p w14:paraId="556C51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公共基础选修课</w:t>
            </w:r>
          </w:p>
        </w:tc>
        <w:tc>
          <w:tcPr>
            <w:tcW w:w="690" w:type="dxa"/>
            <w:shd w:val="clear" w:color="auto" w:fill="auto"/>
            <w:vAlign w:val="center"/>
          </w:tcPr>
          <w:p w14:paraId="47E21FFA">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w:t>
            </w:r>
          </w:p>
        </w:tc>
        <w:tc>
          <w:tcPr>
            <w:tcW w:w="637" w:type="dxa"/>
            <w:shd w:val="clear" w:color="auto" w:fill="auto"/>
            <w:vAlign w:val="center"/>
          </w:tcPr>
          <w:p w14:paraId="6ABACFCE">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6</w:t>
            </w:r>
          </w:p>
        </w:tc>
        <w:tc>
          <w:tcPr>
            <w:tcW w:w="1163" w:type="dxa"/>
            <w:shd w:val="clear" w:color="auto" w:fill="auto"/>
            <w:vAlign w:val="center"/>
          </w:tcPr>
          <w:p w14:paraId="5029F116">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80</w:t>
            </w:r>
          </w:p>
        </w:tc>
        <w:tc>
          <w:tcPr>
            <w:tcW w:w="1260" w:type="dxa"/>
            <w:shd w:val="clear" w:color="auto" w:fill="auto"/>
            <w:vAlign w:val="center"/>
          </w:tcPr>
          <w:p w14:paraId="635C9DDB">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80</w:t>
            </w:r>
          </w:p>
        </w:tc>
        <w:tc>
          <w:tcPr>
            <w:tcW w:w="1170" w:type="dxa"/>
            <w:shd w:val="clear" w:color="auto" w:fill="auto"/>
            <w:vAlign w:val="center"/>
          </w:tcPr>
          <w:p w14:paraId="17585263">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0</w:t>
            </w:r>
          </w:p>
        </w:tc>
        <w:tc>
          <w:tcPr>
            <w:tcW w:w="1487" w:type="dxa"/>
            <w:shd w:val="clear" w:color="auto" w:fill="auto"/>
            <w:vAlign w:val="center"/>
          </w:tcPr>
          <w:p w14:paraId="210E2530">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3</w:t>
            </w:r>
          </w:p>
        </w:tc>
      </w:tr>
      <w:tr w14:paraId="2B19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20" w:type="dxa"/>
            <w:vMerge w:val="restart"/>
            <w:shd w:val="clear" w:color="auto" w:fill="auto"/>
            <w:vAlign w:val="center"/>
          </w:tcPr>
          <w:p w14:paraId="347B81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专业（技能）课程</w:t>
            </w:r>
          </w:p>
        </w:tc>
        <w:tc>
          <w:tcPr>
            <w:tcW w:w="1703" w:type="dxa"/>
            <w:shd w:val="clear" w:color="auto" w:fill="auto"/>
            <w:vAlign w:val="center"/>
          </w:tcPr>
          <w:p w14:paraId="37E312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专业基础课程</w:t>
            </w:r>
          </w:p>
        </w:tc>
        <w:tc>
          <w:tcPr>
            <w:tcW w:w="690" w:type="dxa"/>
            <w:vAlign w:val="center"/>
          </w:tcPr>
          <w:p w14:paraId="02671065">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b w:val="0"/>
                <w:bCs/>
                <w:color w:val="auto"/>
                <w:sz w:val="21"/>
                <w:szCs w:val="21"/>
                <w:lang w:val="en-US" w:eastAsia="zh-CN"/>
              </w:rPr>
              <w:t>8</w:t>
            </w:r>
          </w:p>
        </w:tc>
        <w:tc>
          <w:tcPr>
            <w:tcW w:w="637" w:type="dxa"/>
            <w:vAlign w:val="center"/>
          </w:tcPr>
          <w:p w14:paraId="4BEB0EAD">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22.5</w:t>
            </w:r>
          </w:p>
        </w:tc>
        <w:tc>
          <w:tcPr>
            <w:tcW w:w="1163" w:type="dxa"/>
            <w:vAlign w:val="center"/>
          </w:tcPr>
          <w:p w14:paraId="23712FC5">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364</w:t>
            </w:r>
          </w:p>
        </w:tc>
        <w:tc>
          <w:tcPr>
            <w:tcW w:w="1260" w:type="dxa"/>
            <w:vAlign w:val="center"/>
          </w:tcPr>
          <w:p w14:paraId="2E5F4BB2">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248</w:t>
            </w:r>
          </w:p>
        </w:tc>
        <w:tc>
          <w:tcPr>
            <w:tcW w:w="1170" w:type="dxa"/>
            <w:vAlign w:val="center"/>
          </w:tcPr>
          <w:p w14:paraId="0EFEEFA4">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116</w:t>
            </w:r>
          </w:p>
        </w:tc>
        <w:tc>
          <w:tcPr>
            <w:tcW w:w="1487" w:type="dxa"/>
            <w:vAlign w:val="center"/>
          </w:tcPr>
          <w:p w14:paraId="2BB50D6E">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13</w:t>
            </w:r>
          </w:p>
        </w:tc>
      </w:tr>
      <w:tr w14:paraId="40D9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20" w:type="dxa"/>
            <w:vMerge w:val="continue"/>
            <w:shd w:val="clear" w:color="auto" w:fill="auto"/>
            <w:vAlign w:val="center"/>
          </w:tcPr>
          <w:p w14:paraId="02F700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auto"/>
                <w:kern w:val="2"/>
                <w:sz w:val="21"/>
                <w:szCs w:val="21"/>
                <w:lang w:val="en-US" w:eastAsia="zh-CN" w:bidi="ar-SA"/>
              </w:rPr>
            </w:pPr>
          </w:p>
        </w:tc>
        <w:tc>
          <w:tcPr>
            <w:tcW w:w="1703" w:type="dxa"/>
            <w:shd w:val="clear" w:color="auto" w:fill="auto"/>
            <w:vAlign w:val="center"/>
          </w:tcPr>
          <w:p w14:paraId="1A7C8D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专业核心课程</w:t>
            </w:r>
          </w:p>
        </w:tc>
        <w:tc>
          <w:tcPr>
            <w:tcW w:w="690" w:type="dxa"/>
            <w:vAlign w:val="center"/>
          </w:tcPr>
          <w:p w14:paraId="7585C510">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b w:val="0"/>
                <w:bCs/>
                <w:color w:val="auto"/>
                <w:sz w:val="21"/>
                <w:szCs w:val="21"/>
                <w:lang w:val="en-US" w:eastAsia="zh-CN"/>
              </w:rPr>
              <w:t>7</w:t>
            </w:r>
          </w:p>
        </w:tc>
        <w:tc>
          <w:tcPr>
            <w:tcW w:w="637" w:type="dxa"/>
            <w:vAlign w:val="center"/>
          </w:tcPr>
          <w:p w14:paraId="6AC65445">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31</w:t>
            </w:r>
          </w:p>
        </w:tc>
        <w:tc>
          <w:tcPr>
            <w:tcW w:w="1163" w:type="dxa"/>
            <w:vAlign w:val="center"/>
          </w:tcPr>
          <w:p w14:paraId="3DE5B4CA">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496</w:t>
            </w:r>
          </w:p>
        </w:tc>
        <w:tc>
          <w:tcPr>
            <w:tcW w:w="1260" w:type="dxa"/>
            <w:vAlign w:val="center"/>
          </w:tcPr>
          <w:p w14:paraId="456ACC2D">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318</w:t>
            </w:r>
          </w:p>
        </w:tc>
        <w:tc>
          <w:tcPr>
            <w:tcW w:w="1170" w:type="dxa"/>
            <w:vAlign w:val="center"/>
          </w:tcPr>
          <w:p w14:paraId="02C225B6">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178</w:t>
            </w:r>
          </w:p>
        </w:tc>
        <w:tc>
          <w:tcPr>
            <w:tcW w:w="1487" w:type="dxa"/>
            <w:vAlign w:val="center"/>
          </w:tcPr>
          <w:p w14:paraId="0648C9BA">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18</w:t>
            </w:r>
          </w:p>
        </w:tc>
      </w:tr>
      <w:tr w14:paraId="11CB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20" w:type="dxa"/>
            <w:vMerge w:val="continue"/>
            <w:shd w:val="clear" w:color="auto" w:fill="auto"/>
            <w:vAlign w:val="center"/>
          </w:tcPr>
          <w:p w14:paraId="7AEC96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auto"/>
                <w:kern w:val="2"/>
                <w:sz w:val="21"/>
                <w:szCs w:val="21"/>
                <w:lang w:val="en-US" w:eastAsia="zh-CN" w:bidi="ar-SA"/>
              </w:rPr>
            </w:pPr>
          </w:p>
        </w:tc>
        <w:tc>
          <w:tcPr>
            <w:tcW w:w="1703" w:type="dxa"/>
            <w:shd w:val="clear" w:color="auto" w:fill="auto"/>
            <w:vAlign w:val="center"/>
          </w:tcPr>
          <w:p w14:paraId="1185EE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专业拓展课程</w:t>
            </w:r>
          </w:p>
        </w:tc>
        <w:tc>
          <w:tcPr>
            <w:tcW w:w="690" w:type="dxa"/>
            <w:shd w:val="clear" w:color="auto" w:fill="auto"/>
            <w:vAlign w:val="center"/>
          </w:tcPr>
          <w:p w14:paraId="08D0D570">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w:t>
            </w:r>
          </w:p>
        </w:tc>
        <w:tc>
          <w:tcPr>
            <w:tcW w:w="637" w:type="dxa"/>
            <w:shd w:val="clear" w:color="auto" w:fill="auto"/>
            <w:vAlign w:val="bottom"/>
          </w:tcPr>
          <w:p w14:paraId="6AA5710F">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11</w:t>
            </w:r>
          </w:p>
        </w:tc>
        <w:tc>
          <w:tcPr>
            <w:tcW w:w="1163" w:type="dxa"/>
            <w:shd w:val="clear" w:color="auto" w:fill="auto"/>
            <w:vAlign w:val="bottom"/>
          </w:tcPr>
          <w:p w14:paraId="5FF89610">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176</w:t>
            </w:r>
          </w:p>
        </w:tc>
        <w:tc>
          <w:tcPr>
            <w:tcW w:w="1260" w:type="dxa"/>
            <w:shd w:val="clear" w:color="auto" w:fill="auto"/>
            <w:vAlign w:val="bottom"/>
          </w:tcPr>
          <w:p w14:paraId="09209566">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116</w:t>
            </w:r>
          </w:p>
        </w:tc>
        <w:tc>
          <w:tcPr>
            <w:tcW w:w="1170" w:type="dxa"/>
            <w:shd w:val="clear" w:color="auto" w:fill="auto"/>
            <w:vAlign w:val="bottom"/>
          </w:tcPr>
          <w:p w14:paraId="49CAA9FE">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60</w:t>
            </w:r>
          </w:p>
        </w:tc>
        <w:tc>
          <w:tcPr>
            <w:tcW w:w="1487" w:type="dxa"/>
            <w:shd w:val="clear" w:color="auto" w:fill="auto"/>
            <w:vAlign w:val="center"/>
          </w:tcPr>
          <w:p w14:paraId="7DD93470">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6</w:t>
            </w:r>
          </w:p>
        </w:tc>
      </w:tr>
      <w:tr w14:paraId="47EB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323" w:type="dxa"/>
            <w:gridSpan w:val="2"/>
            <w:shd w:val="clear" w:color="auto" w:fill="auto"/>
            <w:vAlign w:val="center"/>
          </w:tcPr>
          <w:p w14:paraId="4F75B2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见习、岗前训练、实习</w:t>
            </w:r>
          </w:p>
        </w:tc>
        <w:tc>
          <w:tcPr>
            <w:tcW w:w="690" w:type="dxa"/>
            <w:shd w:val="clear" w:color="auto" w:fill="auto"/>
            <w:vAlign w:val="center"/>
          </w:tcPr>
          <w:p w14:paraId="208F8216">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p>
        </w:tc>
        <w:tc>
          <w:tcPr>
            <w:tcW w:w="637" w:type="dxa"/>
            <w:vAlign w:val="top"/>
          </w:tcPr>
          <w:p w14:paraId="20CCBAC4">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40</w:t>
            </w:r>
          </w:p>
        </w:tc>
        <w:tc>
          <w:tcPr>
            <w:tcW w:w="1163" w:type="dxa"/>
            <w:vAlign w:val="top"/>
          </w:tcPr>
          <w:p w14:paraId="08CDD41C">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1020</w:t>
            </w:r>
          </w:p>
        </w:tc>
        <w:tc>
          <w:tcPr>
            <w:tcW w:w="1260" w:type="dxa"/>
            <w:vAlign w:val="top"/>
          </w:tcPr>
          <w:p w14:paraId="3E34E1EB">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0</w:t>
            </w:r>
          </w:p>
        </w:tc>
        <w:tc>
          <w:tcPr>
            <w:tcW w:w="1170" w:type="dxa"/>
            <w:vAlign w:val="top"/>
          </w:tcPr>
          <w:p w14:paraId="64CC6CFD">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1020</w:t>
            </w:r>
          </w:p>
        </w:tc>
        <w:tc>
          <w:tcPr>
            <w:tcW w:w="1487" w:type="dxa"/>
            <w:vAlign w:val="center"/>
          </w:tcPr>
          <w:p w14:paraId="1E9C4EA6">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36</w:t>
            </w:r>
          </w:p>
        </w:tc>
      </w:tr>
      <w:tr w14:paraId="24B1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323" w:type="dxa"/>
            <w:gridSpan w:val="2"/>
            <w:shd w:val="clear" w:color="auto" w:fill="auto"/>
            <w:vAlign w:val="center"/>
          </w:tcPr>
          <w:p w14:paraId="746FE4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合计</w:t>
            </w:r>
          </w:p>
        </w:tc>
        <w:tc>
          <w:tcPr>
            <w:tcW w:w="690" w:type="dxa"/>
            <w:shd w:val="clear" w:color="auto" w:fill="auto"/>
            <w:vAlign w:val="center"/>
          </w:tcPr>
          <w:p w14:paraId="2AEA845D">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p>
        </w:tc>
        <w:tc>
          <w:tcPr>
            <w:tcW w:w="637" w:type="dxa"/>
            <w:shd w:val="clear" w:color="auto" w:fill="auto"/>
            <w:vAlign w:val="center"/>
          </w:tcPr>
          <w:p w14:paraId="41CED3AB">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146</w:t>
            </w:r>
          </w:p>
        </w:tc>
        <w:tc>
          <w:tcPr>
            <w:tcW w:w="1163" w:type="dxa"/>
            <w:shd w:val="clear" w:color="auto" w:fill="auto"/>
            <w:vAlign w:val="center"/>
          </w:tcPr>
          <w:p w14:paraId="0F05DB44">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2800</w:t>
            </w:r>
          </w:p>
        </w:tc>
        <w:tc>
          <w:tcPr>
            <w:tcW w:w="1260" w:type="dxa"/>
            <w:shd w:val="clear" w:color="auto" w:fill="auto"/>
            <w:vAlign w:val="center"/>
          </w:tcPr>
          <w:p w14:paraId="12890231">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1108</w:t>
            </w:r>
          </w:p>
        </w:tc>
        <w:tc>
          <w:tcPr>
            <w:tcW w:w="1170" w:type="dxa"/>
            <w:shd w:val="clear" w:color="auto" w:fill="auto"/>
            <w:vAlign w:val="center"/>
          </w:tcPr>
          <w:p w14:paraId="625C21C0">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1690</w:t>
            </w:r>
          </w:p>
        </w:tc>
        <w:tc>
          <w:tcPr>
            <w:tcW w:w="1487" w:type="dxa"/>
            <w:shd w:val="clear" w:color="auto" w:fill="auto"/>
            <w:vAlign w:val="bottom"/>
          </w:tcPr>
          <w:p w14:paraId="34A55B28">
            <w:pPr>
              <w:keepNext w:val="0"/>
              <w:keepLines w:val="0"/>
              <w:pageBreakBefore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100</w:t>
            </w:r>
          </w:p>
        </w:tc>
      </w:tr>
      <w:bookmarkEnd w:id="10"/>
    </w:tbl>
    <w:p w14:paraId="5CDCADB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1.公共基础课程</w:t>
      </w:r>
    </w:p>
    <w:p w14:paraId="0917A4E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按照国家有关规定开齐开足公共基础课程。</w:t>
      </w:r>
    </w:p>
    <w:p w14:paraId="26118A5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楷体_GB2312" w:cs="Times New Roman"/>
          <w:b w:val="0"/>
          <w:bCs/>
          <w:sz w:val="21"/>
          <w:szCs w:val="21"/>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将思想政治理论、体育、军事理论与军训、心理健康教育、劳动教育等列为公共基础必修课程。将马克思主义理论类课程、党史国史、中华优秀传统文化、语文、数学、物理、化学、外语、国家安全教育、信息技术、艺术、职业发展与就业指导等列为必修课程或限定选修课程。</w:t>
      </w:r>
    </w:p>
    <w:tbl>
      <w:tblPr>
        <w:tblStyle w:val="6"/>
        <w:tblW w:w="97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8"/>
        <w:gridCol w:w="636"/>
        <w:gridCol w:w="5060"/>
        <w:gridCol w:w="3748"/>
      </w:tblGrid>
      <w:tr w14:paraId="30662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48" w:type="dxa"/>
            <w:tcBorders>
              <w:top w:val="single" w:color="000000" w:sz="4" w:space="0"/>
              <w:left w:val="single" w:color="000000" w:sz="4" w:space="0"/>
              <w:bottom w:val="single" w:color="000000" w:sz="4" w:space="0"/>
              <w:right w:val="single" w:color="000000" w:sz="4" w:space="0"/>
            </w:tcBorders>
            <w:vAlign w:val="center"/>
          </w:tcPr>
          <w:p w14:paraId="7233DE98">
            <w:pPr>
              <w:keepNext w:val="0"/>
              <w:keepLines w:val="0"/>
              <w:pageBreakBefore w:val="0"/>
              <w:kinsoku/>
              <w:wordWrap/>
              <w:overflowPunct/>
              <w:topLinePunct w:val="0"/>
              <w:autoSpaceDE/>
              <w:autoSpaceDN/>
              <w:bidi w:val="0"/>
              <w:spacing w:line="320" w:lineRule="exact"/>
              <w:ind w:left="0" w:right="0"/>
              <w:jc w:val="center"/>
              <w:textAlignment w:val="auto"/>
              <w:rPr>
                <w:rFonts w:hint="default" w:ascii="Times New Roman" w:hAnsi="Times New Roman" w:cs="Times New Roman" w:eastAsiaTheme="minorEastAsia"/>
                <w:bCs/>
                <w:color w:val="000000" w:themeColor="text1"/>
                <w:kern w:val="0"/>
                <w:sz w:val="21"/>
                <w:szCs w:val="21"/>
                <w:lang w:val="zh-CN" w:bidi="zh-CN"/>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zh-CN" w:bidi="zh-CN"/>
                <w14:textFill>
                  <w14:solidFill>
                    <w14:schemeClr w14:val="tx1"/>
                  </w14:solidFill>
                </w14:textFill>
              </w:rPr>
              <w:t>序号</w:t>
            </w:r>
          </w:p>
        </w:tc>
        <w:tc>
          <w:tcPr>
            <w:tcW w:w="636" w:type="dxa"/>
            <w:tcBorders>
              <w:top w:val="single" w:color="000000" w:sz="4" w:space="0"/>
              <w:left w:val="single" w:color="000000" w:sz="4" w:space="0"/>
              <w:bottom w:val="single" w:color="000000" w:sz="4" w:space="0"/>
              <w:right w:val="single" w:color="000000" w:sz="4" w:space="0"/>
            </w:tcBorders>
            <w:vAlign w:val="center"/>
          </w:tcPr>
          <w:p w14:paraId="19583AF8">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inorEastAsia"/>
                <w:b/>
                <w:bCs w:val="0"/>
                <w:color w:val="000000" w:themeColor="text1"/>
                <w:kern w:val="0"/>
                <w:sz w:val="21"/>
                <w:szCs w:val="21"/>
                <w:lang w:val="zh-CN" w:bidi="zh-CN"/>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zh-CN" w:bidi="zh-CN"/>
                <w14:textFill>
                  <w14:solidFill>
                    <w14:schemeClr w14:val="tx1"/>
                  </w14:solidFill>
                </w14:textFill>
              </w:rPr>
              <w:t>课程</w:t>
            </w:r>
          </w:p>
          <w:p w14:paraId="7E849B06">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inorEastAsia"/>
                <w:b/>
                <w:bCs w:val="0"/>
                <w:color w:val="000000" w:themeColor="text1"/>
                <w:kern w:val="0"/>
                <w:sz w:val="21"/>
                <w:szCs w:val="21"/>
                <w:lang w:val="en-US" w:bidi="zh-CN"/>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en-US" w:bidi="zh-CN"/>
                <w14:textFill>
                  <w14:solidFill>
                    <w14:schemeClr w14:val="tx1"/>
                  </w14:solidFill>
                </w14:textFill>
              </w:rPr>
              <w:t>名称</w:t>
            </w:r>
          </w:p>
        </w:tc>
        <w:tc>
          <w:tcPr>
            <w:tcW w:w="5060" w:type="dxa"/>
            <w:tcBorders>
              <w:top w:val="single" w:color="000000" w:sz="4" w:space="0"/>
              <w:left w:val="single" w:color="000000" w:sz="4" w:space="0"/>
              <w:bottom w:val="single" w:color="000000" w:sz="4" w:space="0"/>
              <w:right w:val="single" w:color="000000" w:sz="4" w:space="0"/>
            </w:tcBorders>
            <w:vAlign w:val="center"/>
          </w:tcPr>
          <w:p w14:paraId="6B1F2D10">
            <w:pPr>
              <w:keepNext w:val="0"/>
              <w:keepLines w:val="0"/>
              <w:pageBreakBefore w:val="0"/>
              <w:kinsoku/>
              <w:wordWrap/>
              <w:overflowPunct/>
              <w:topLinePunct w:val="0"/>
              <w:autoSpaceDE/>
              <w:autoSpaceDN/>
              <w:bidi w:val="0"/>
              <w:spacing w:line="320" w:lineRule="exact"/>
              <w:ind w:left="0" w:right="0"/>
              <w:jc w:val="center"/>
              <w:textAlignment w:val="auto"/>
              <w:rPr>
                <w:rFonts w:hint="default" w:ascii="Times New Roman" w:hAnsi="Times New Roman" w:cs="Times New Roman" w:eastAsiaTheme="minorEastAsia"/>
                <w:bCs/>
                <w:color w:val="000000" w:themeColor="text1"/>
                <w:kern w:val="0"/>
                <w:sz w:val="21"/>
                <w:szCs w:val="21"/>
                <w:lang w:val="zh-CN" w:bidi="zh-CN"/>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zh-CN" w:bidi="zh-CN"/>
                <w14:textFill>
                  <w14:solidFill>
                    <w14:schemeClr w14:val="tx1"/>
                  </w14:solidFill>
                </w14:textFill>
              </w:rPr>
              <w:t>课程目标</w:t>
            </w:r>
          </w:p>
        </w:tc>
        <w:tc>
          <w:tcPr>
            <w:tcW w:w="3748" w:type="dxa"/>
            <w:tcBorders>
              <w:top w:val="single" w:color="000000" w:sz="4" w:space="0"/>
              <w:left w:val="single" w:color="000000" w:sz="4" w:space="0"/>
              <w:bottom w:val="single" w:color="000000" w:sz="4" w:space="0"/>
              <w:right w:val="single" w:color="000000" w:sz="4" w:space="0"/>
            </w:tcBorders>
            <w:vAlign w:val="center"/>
          </w:tcPr>
          <w:p w14:paraId="3F0D81C9">
            <w:pPr>
              <w:keepNext w:val="0"/>
              <w:keepLines w:val="0"/>
              <w:pageBreakBefore w:val="0"/>
              <w:kinsoku/>
              <w:wordWrap/>
              <w:overflowPunct/>
              <w:topLinePunct w:val="0"/>
              <w:autoSpaceDE/>
              <w:autoSpaceDN/>
              <w:bidi w:val="0"/>
              <w:spacing w:line="320" w:lineRule="exact"/>
              <w:ind w:left="0" w:right="0"/>
              <w:jc w:val="center"/>
              <w:textAlignment w:val="auto"/>
              <w:rPr>
                <w:rFonts w:hint="default" w:ascii="Times New Roman" w:hAnsi="Times New Roman" w:cs="Times New Roman" w:eastAsiaTheme="minorEastAsia"/>
                <w:bCs/>
                <w:color w:val="000000" w:themeColor="text1"/>
                <w:kern w:val="0"/>
                <w:sz w:val="21"/>
                <w:szCs w:val="21"/>
                <w:lang w:val="zh-CN" w:bidi="zh-CN"/>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zh-CN" w:bidi="zh-CN"/>
                <w14:textFill>
                  <w14:solidFill>
                    <w14:schemeClr w14:val="tx1"/>
                  </w14:solidFill>
                </w14:textFill>
              </w:rPr>
              <w:t>主要教学内容与要求</w:t>
            </w:r>
          </w:p>
        </w:tc>
      </w:tr>
      <w:tr w14:paraId="6819D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48" w:type="dxa"/>
            <w:tcBorders>
              <w:top w:val="single" w:color="000000" w:sz="4" w:space="0"/>
              <w:left w:val="single" w:color="000000" w:sz="4" w:space="0"/>
              <w:bottom w:val="single" w:color="000000" w:sz="4" w:space="0"/>
              <w:right w:val="single" w:color="000000" w:sz="4" w:space="0"/>
            </w:tcBorders>
            <w:vAlign w:val="center"/>
          </w:tcPr>
          <w:p w14:paraId="1341C2DD">
            <w:pPr>
              <w:pStyle w:val="10"/>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Style w:val="9"/>
                <w:rFonts w:hint="default" w:ascii="Times New Roman" w:hAnsi="Times New Roman" w:cs="Times New Roman" w:eastAsiaTheme="minorEastAsia"/>
                <w:bCs/>
                <w:color w:val="000000" w:themeColor="text1"/>
                <w:spacing w:val="6"/>
                <w:sz w:val="21"/>
                <w:szCs w:val="21"/>
                <w:lang w:val="zh-CN" w:eastAsia="zh-CN"/>
                <w14:textFill>
                  <w14:solidFill>
                    <w14:schemeClr w14:val="tx1"/>
                  </w14:solidFill>
                </w14:textFill>
              </w:rPr>
            </w:pPr>
            <w:r>
              <w:rPr>
                <w:rStyle w:val="9"/>
                <w:rFonts w:hint="default" w:ascii="Times New Roman" w:hAnsi="Times New Roman" w:cs="Times New Roman" w:eastAsiaTheme="minorEastAsia"/>
                <w:bCs/>
                <w:color w:val="000000" w:themeColor="text1"/>
                <w:spacing w:val="6"/>
                <w:sz w:val="21"/>
                <w:szCs w:val="21"/>
                <w:lang w:eastAsia="zh-CN"/>
                <w14:textFill>
                  <w14:solidFill>
                    <w14:schemeClr w14:val="tx1"/>
                  </w14:solidFill>
                </w14:textFill>
              </w:rPr>
              <w:t>1</w:t>
            </w:r>
          </w:p>
        </w:tc>
        <w:tc>
          <w:tcPr>
            <w:tcW w:w="636" w:type="dxa"/>
            <w:tcBorders>
              <w:top w:val="single" w:color="000000" w:sz="4" w:space="0"/>
              <w:left w:val="single" w:color="000000" w:sz="4" w:space="0"/>
              <w:bottom w:val="single" w:color="000000" w:sz="4" w:space="0"/>
              <w:right w:val="single" w:color="000000" w:sz="4" w:space="0"/>
            </w:tcBorders>
            <w:vAlign w:val="center"/>
          </w:tcPr>
          <w:p w14:paraId="244FEF21">
            <w:pPr>
              <w:keepNext w:val="0"/>
              <w:keepLines w:val="0"/>
              <w:pageBreakBefore w:val="0"/>
              <w:kinsoku/>
              <w:wordWrap/>
              <w:overflowPunct/>
              <w:topLinePunct w:val="0"/>
              <w:autoSpaceDE/>
              <w:autoSpaceDN/>
              <w:bidi w:val="0"/>
              <w:adjustRightInd w:val="0"/>
              <w:snapToGrid w:val="0"/>
              <w:spacing w:line="320" w:lineRule="exact"/>
              <w:ind w:left="0" w:right="0"/>
              <w:jc w:val="center"/>
              <w:textAlignment w:val="auto"/>
              <w:rPr>
                <w:rStyle w:val="9"/>
                <w:rFonts w:hint="default" w:ascii="Times New Roman" w:hAnsi="Times New Roman" w:cs="Times New Roman" w:eastAsiaTheme="minorEastAsia"/>
                <w:bCs/>
                <w:color w:val="000000" w:themeColor="text1"/>
                <w:spacing w:val="6"/>
                <w:sz w:val="21"/>
                <w:szCs w:val="21"/>
                <w:lang w:val="zh-CN" w:eastAsia="zh-CN"/>
                <w14:textFill>
                  <w14:solidFill>
                    <w14:schemeClr w14:val="tx1"/>
                  </w14:solidFill>
                </w14:textFill>
              </w:rPr>
            </w:pPr>
            <w:r>
              <w:rPr>
                <w:rStyle w:val="9"/>
                <w:rFonts w:hint="default" w:ascii="Times New Roman" w:hAnsi="Times New Roman" w:cs="Times New Roman" w:eastAsiaTheme="minorEastAsia"/>
                <w:bCs/>
                <w:color w:val="000000" w:themeColor="text1"/>
                <w:spacing w:val="6"/>
                <w:sz w:val="21"/>
                <w:szCs w:val="21"/>
                <w:lang w:eastAsia="zh-CN"/>
                <w14:textFill>
                  <w14:solidFill>
                    <w14:schemeClr w14:val="tx1"/>
                  </w14:solidFill>
                </w14:textFill>
              </w:rPr>
              <w:t>形势与政策</w:t>
            </w:r>
          </w:p>
        </w:tc>
        <w:tc>
          <w:tcPr>
            <w:tcW w:w="5060" w:type="dxa"/>
            <w:tcBorders>
              <w:top w:val="single" w:color="000000" w:sz="4" w:space="0"/>
              <w:left w:val="single" w:color="000000" w:sz="4" w:space="0"/>
              <w:bottom w:val="single" w:color="000000" w:sz="4" w:space="0"/>
              <w:right w:val="single" w:color="000000" w:sz="4" w:space="0"/>
            </w:tcBorders>
            <w:vAlign w:val="top"/>
          </w:tcPr>
          <w:p w14:paraId="4593237D">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zh-CN" w:bidi="zh-CN"/>
                <w14:textFill>
                  <w14:solidFill>
                    <w14:schemeClr w14:val="tx1"/>
                  </w14:solidFill>
                </w14:textFill>
              </w:rPr>
              <w:t>素质目标：</w:t>
            </w:r>
            <w:r>
              <w:rPr>
                <w:rFonts w:hint="default" w:ascii="Times New Roman" w:hAnsi="Times New Roman" w:cs="Times New Roman" w:eastAsiaTheme="minorEastAsia"/>
                <w:color w:val="000000" w:themeColor="text1"/>
                <w:sz w:val="21"/>
                <w:szCs w:val="21"/>
                <w14:textFill>
                  <w14:solidFill>
                    <w14:schemeClr w14:val="tx1"/>
                  </w14:solidFill>
                </w14:textFill>
              </w:rPr>
              <w:t>坚定马克思主义和中国特色社会主义理想信念，坚定中国共产党领导，站位国家和民族，牢固树立“四个意识”，增强“四个自信”，为</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全面建设社会主义现代化国家、全面推进中华民族伟大复兴而奋斗</w:t>
            </w:r>
            <w:r>
              <w:rPr>
                <w:rFonts w:hint="default" w:ascii="Times New Roman" w:hAnsi="Times New Roman" w:cs="Times New Roman" w:eastAsiaTheme="minorEastAsia"/>
                <w:color w:val="000000" w:themeColor="text1"/>
                <w:sz w:val="21"/>
                <w:szCs w:val="21"/>
                <w14:textFill>
                  <w14:solidFill>
                    <w14:schemeClr w14:val="tx1"/>
                  </w14:solidFill>
                </w14:textFill>
              </w:rPr>
              <w:t>。</w:t>
            </w:r>
          </w:p>
          <w:p w14:paraId="2135EFEA">
            <w:pPr>
              <w:keepNext w:val="0"/>
              <w:keepLines w:val="0"/>
              <w:pageBreakBefore w:val="0"/>
              <w:widowControl/>
              <w:kinsoku/>
              <w:wordWrap/>
              <w:overflowPunct/>
              <w:topLinePunct w:val="0"/>
              <w:autoSpaceDE/>
              <w:autoSpaceDN/>
              <w:bidi w:val="0"/>
              <w:spacing w:line="320" w:lineRule="exact"/>
              <w:ind w:left="0" w:right="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zh-CN" w:bidi="zh-CN"/>
                <w14:textFill>
                  <w14:solidFill>
                    <w14:schemeClr w14:val="tx1"/>
                  </w14:solidFill>
                </w14:textFill>
              </w:rPr>
              <w:t>知识目标：</w:t>
            </w:r>
            <w:r>
              <w:rPr>
                <w:rFonts w:hint="default" w:ascii="Times New Roman" w:hAnsi="Times New Roman" w:cs="Times New Roman" w:eastAsiaTheme="minorEastAsia"/>
                <w:color w:val="000000" w:themeColor="text1"/>
                <w:sz w:val="21"/>
                <w:szCs w:val="21"/>
                <w14:textFill>
                  <w14:solidFill>
                    <w14:schemeClr w14:val="tx1"/>
                  </w14:solidFill>
                </w14:textFill>
              </w:rPr>
              <w:t>掌握认识形势与政策问题的基本理论和基础知识；了解党和国家的重大改革措施；领会国家主要外交政策；熟悉当前国际国内热点问题。</w:t>
            </w:r>
          </w:p>
          <w:p w14:paraId="171B9B8F">
            <w:pPr>
              <w:keepNext w:val="0"/>
              <w:keepLines w:val="0"/>
              <w:pageBreakBefore w:val="0"/>
              <w:widowControl/>
              <w:kinsoku/>
              <w:wordWrap/>
              <w:overflowPunct/>
              <w:topLinePunct w:val="0"/>
              <w:autoSpaceDE/>
              <w:autoSpaceDN/>
              <w:bidi w:val="0"/>
              <w:spacing w:line="320" w:lineRule="exact"/>
              <w:ind w:left="0" w:right="0"/>
              <w:jc w:val="left"/>
              <w:textAlignment w:val="auto"/>
              <w:rPr>
                <w:rFonts w:hint="default" w:ascii="Times New Roman" w:hAnsi="Times New Roman" w:cs="Times New Roman" w:eastAsiaTheme="minorEastAsia"/>
                <w:bCs/>
                <w:color w:val="000000" w:themeColor="text1"/>
                <w:spacing w:val="6"/>
                <w:kern w:val="0"/>
                <w:sz w:val="21"/>
                <w:szCs w:val="21"/>
                <w:lang w:bidi="zh-CN"/>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zh-CN" w:bidi="zh-CN"/>
                <w14:textFill>
                  <w14:solidFill>
                    <w14:schemeClr w14:val="tx1"/>
                  </w14:solidFill>
                </w14:textFill>
              </w:rPr>
              <w:t>能力目标：</w:t>
            </w:r>
            <w:r>
              <w:rPr>
                <w:rFonts w:hint="default" w:ascii="Times New Roman" w:hAnsi="Times New Roman" w:cs="Times New Roman" w:eastAsiaTheme="minorEastAsia"/>
                <w:color w:val="000000" w:themeColor="text1"/>
                <w:sz w:val="21"/>
                <w:szCs w:val="21"/>
                <w14:textFill>
                  <w14:solidFill>
                    <w14:schemeClr w14:val="tx1"/>
                  </w14:solidFill>
                </w14:textFill>
              </w:rPr>
              <w:t>养成关注国内外时事的习惯；能够正确分析和判断国内外重大事件、敏感问题、社会热点问题。</w:t>
            </w:r>
          </w:p>
        </w:tc>
        <w:tc>
          <w:tcPr>
            <w:tcW w:w="3748" w:type="dxa"/>
            <w:tcBorders>
              <w:top w:val="single" w:color="000000" w:sz="4" w:space="0"/>
              <w:left w:val="single" w:color="000000" w:sz="4" w:space="0"/>
              <w:bottom w:val="single" w:color="000000" w:sz="4" w:space="0"/>
              <w:right w:val="single" w:color="000000" w:sz="4" w:space="0"/>
            </w:tcBorders>
            <w:vAlign w:val="top"/>
          </w:tcPr>
          <w:p w14:paraId="0A1834E7">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Style w:val="9"/>
                <w:rFonts w:hint="default" w:ascii="Times New Roman" w:hAnsi="Times New Roman" w:cs="Times New Roman" w:eastAsiaTheme="minorEastAsia"/>
                <w:bCs/>
                <w:color w:val="000000" w:themeColor="text1"/>
                <w:spacing w:val="6"/>
                <w:sz w:val="21"/>
                <w:szCs w:val="21"/>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zh-CN" w:bidi="zh-CN"/>
                <w14:textFill>
                  <w14:solidFill>
                    <w14:schemeClr w14:val="tx1"/>
                  </w14:solidFill>
                </w14:textFill>
              </w:rPr>
              <w:t>教学内容：</w:t>
            </w:r>
            <w:r>
              <w:rPr>
                <w:rFonts w:hint="default" w:ascii="Times New Roman" w:hAnsi="Times New Roman" w:cs="Times New Roman" w:eastAsiaTheme="minorEastAsia"/>
                <w:color w:val="000000" w:themeColor="text1"/>
                <w:sz w:val="21"/>
                <w:szCs w:val="21"/>
                <w14:textFill>
                  <w14:solidFill>
                    <w14:schemeClr w14:val="tx1"/>
                  </w14:solidFill>
                </w14:textFill>
              </w:rPr>
              <w:t>以教育部印发的关于高校“形势与政策”教育教学要点为依据，讲述党的最新理论创新成果、全面从严治党、我国经济社会发展、港澳台工作、国际形势与政策领域的专题教学。</w:t>
            </w:r>
          </w:p>
          <w:p w14:paraId="0AE2EFB4">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bCs/>
                <w:color w:val="000000" w:themeColor="text1"/>
                <w:spacing w:val="6"/>
                <w:kern w:val="0"/>
                <w:sz w:val="21"/>
                <w:szCs w:val="21"/>
                <w:lang w:val="zh-CN" w:bidi="zh-CN"/>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zh-CN" w:bidi="zh-CN"/>
                <w14:textFill>
                  <w14:solidFill>
                    <w14:schemeClr w14:val="tx1"/>
                  </w14:solidFill>
                </w14:textFill>
              </w:rPr>
              <w:t>教学要求：</w:t>
            </w:r>
            <w:r>
              <w:rPr>
                <w:rFonts w:hint="default" w:ascii="Times New Roman" w:hAnsi="Times New Roman" w:cs="Times New Roman" w:eastAsiaTheme="minorEastAsia"/>
                <w:color w:val="000000" w:themeColor="text1"/>
                <w:sz w:val="21"/>
                <w:szCs w:val="21"/>
                <w14:textFill>
                  <w14:solidFill>
                    <w14:schemeClr w14:val="tx1"/>
                  </w14:solidFill>
                </w14:textFill>
              </w:rPr>
              <w:t>立足国内和国际时政热点，灵活运用讲授法、案例分析法、小组讨论法等多种教学方式方法，注重理论联系实际。考核方式采用过程性考核与终结性考核相结合的方式。</w:t>
            </w:r>
          </w:p>
        </w:tc>
      </w:tr>
      <w:tr w14:paraId="153BB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48" w:type="dxa"/>
            <w:tcBorders>
              <w:top w:val="single" w:color="000000" w:sz="4" w:space="0"/>
              <w:left w:val="single" w:color="000000" w:sz="4" w:space="0"/>
              <w:bottom w:val="single" w:color="000000" w:sz="4" w:space="0"/>
              <w:right w:val="single" w:color="000000" w:sz="4" w:space="0"/>
            </w:tcBorders>
            <w:vAlign w:val="center"/>
          </w:tcPr>
          <w:p w14:paraId="1B8A5B59">
            <w:pPr>
              <w:pStyle w:val="10"/>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Style w:val="9"/>
                <w:rFonts w:hint="default" w:ascii="Times New Roman" w:hAnsi="Times New Roman" w:cs="Times New Roman" w:eastAsiaTheme="minorEastAsia"/>
                <w:bCs/>
                <w:color w:val="000000" w:themeColor="text1"/>
                <w:spacing w:val="6"/>
                <w:sz w:val="21"/>
                <w:szCs w:val="21"/>
                <w:lang w:val="zh-CN" w:eastAsia="zh-CN"/>
                <w14:textFill>
                  <w14:solidFill>
                    <w14:schemeClr w14:val="tx1"/>
                  </w14:solidFill>
                </w14:textFill>
              </w:rPr>
            </w:pPr>
            <w:r>
              <w:rPr>
                <w:rStyle w:val="9"/>
                <w:rFonts w:hint="default" w:ascii="Times New Roman" w:hAnsi="Times New Roman" w:cs="Times New Roman" w:eastAsiaTheme="minorEastAsia"/>
                <w:bCs/>
                <w:color w:val="000000" w:themeColor="text1"/>
                <w:spacing w:val="6"/>
                <w:sz w:val="21"/>
                <w:szCs w:val="21"/>
                <w:lang w:eastAsia="zh-CN"/>
                <w14:textFill>
                  <w14:solidFill>
                    <w14:schemeClr w14:val="tx1"/>
                  </w14:solidFill>
                </w14:textFill>
              </w:rPr>
              <w:t>2</w:t>
            </w:r>
          </w:p>
        </w:tc>
        <w:tc>
          <w:tcPr>
            <w:tcW w:w="636" w:type="dxa"/>
            <w:tcBorders>
              <w:top w:val="single" w:color="000000" w:sz="4" w:space="0"/>
              <w:left w:val="single" w:color="000000" w:sz="4" w:space="0"/>
              <w:bottom w:val="single" w:color="000000" w:sz="4" w:space="0"/>
              <w:right w:val="single" w:color="000000" w:sz="4" w:space="0"/>
            </w:tcBorders>
            <w:vAlign w:val="center"/>
          </w:tcPr>
          <w:p w14:paraId="591FD1DB">
            <w:pPr>
              <w:pStyle w:val="13"/>
              <w:keepNext w:val="0"/>
              <w:keepLines w:val="0"/>
              <w:pageBreakBefore w:val="0"/>
              <w:kinsoku/>
              <w:wordWrap/>
              <w:overflowPunct/>
              <w:topLinePunct w:val="0"/>
              <w:autoSpaceDE/>
              <w:autoSpaceDN/>
              <w:bidi w:val="0"/>
              <w:spacing w:line="320" w:lineRule="exact"/>
              <w:ind w:left="0" w:right="0" w:firstLine="0" w:firstLineChars="0"/>
              <w:jc w:val="center"/>
              <w:textAlignment w:val="auto"/>
              <w:rPr>
                <w:rStyle w:val="9"/>
                <w:rFonts w:hint="default" w:ascii="Times New Roman" w:hAnsi="Times New Roman" w:cs="Times New Roman" w:eastAsiaTheme="minorEastAsia"/>
                <w:bCs/>
                <w:color w:val="000000" w:themeColor="text1"/>
                <w:spacing w:val="6"/>
                <w:sz w:val="21"/>
                <w:szCs w:val="21"/>
                <w:lang w:val="zh-CN" w:eastAsia="zh-TW"/>
                <w14:textFill>
                  <w14:solidFill>
                    <w14:schemeClr w14:val="tx1"/>
                  </w14:solidFill>
                </w14:textFill>
              </w:rPr>
            </w:pPr>
            <w:r>
              <w:rPr>
                <w:rStyle w:val="9"/>
                <w:rFonts w:hint="default" w:ascii="Times New Roman" w:hAnsi="Times New Roman" w:cs="Times New Roman" w:eastAsiaTheme="minorEastAsia"/>
                <w:bCs/>
                <w:color w:val="000000" w:themeColor="text1"/>
                <w:spacing w:val="6"/>
                <w:sz w:val="21"/>
                <w:szCs w:val="21"/>
                <w:lang w:eastAsia="zh-CN"/>
                <w14:textFill>
                  <w14:solidFill>
                    <w14:schemeClr w14:val="tx1"/>
                  </w14:solidFill>
                </w14:textFill>
              </w:rPr>
              <w:t>思想道德与</w:t>
            </w:r>
            <w:r>
              <w:rPr>
                <w:rStyle w:val="9"/>
                <w:rFonts w:hint="default" w:ascii="Times New Roman" w:hAnsi="Times New Roman" w:cs="Times New Roman" w:eastAsiaTheme="minorEastAsia"/>
                <w:bCs/>
                <w:color w:val="000000" w:themeColor="text1"/>
                <w:spacing w:val="6"/>
                <w:sz w:val="21"/>
                <w:szCs w:val="21"/>
                <w:lang w:val="en-US" w:eastAsia="zh-CN"/>
                <w14:textFill>
                  <w14:solidFill>
                    <w14:schemeClr w14:val="tx1"/>
                  </w14:solidFill>
                </w14:textFill>
              </w:rPr>
              <w:t>法治</w:t>
            </w:r>
          </w:p>
        </w:tc>
        <w:tc>
          <w:tcPr>
            <w:tcW w:w="5060" w:type="dxa"/>
            <w:tcBorders>
              <w:top w:val="single" w:color="000000" w:sz="4" w:space="0"/>
              <w:left w:val="single" w:color="000000" w:sz="4" w:space="0"/>
              <w:bottom w:val="single" w:color="000000" w:sz="4" w:space="0"/>
              <w:right w:val="single" w:color="000000" w:sz="4" w:space="0"/>
            </w:tcBorders>
            <w:vAlign w:val="top"/>
          </w:tcPr>
          <w:p w14:paraId="0BA8BF9A">
            <w:pPr>
              <w:keepNext w:val="0"/>
              <w:keepLines w:val="0"/>
              <w:pageBreakBefore w:val="0"/>
              <w:widowControl/>
              <w:kinsoku/>
              <w:wordWrap/>
              <w:overflowPunct/>
              <w:topLinePunct w:val="0"/>
              <w:autoSpaceDE/>
              <w:autoSpaceDN/>
              <w:bidi w:val="0"/>
              <w:spacing w:line="320" w:lineRule="exact"/>
              <w:ind w:left="0" w:right="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zh-CN" w:bidi="zh-CN"/>
                <w14:textFill>
                  <w14:solidFill>
                    <w14:schemeClr w14:val="tx1"/>
                  </w14:solidFill>
                </w14:textFill>
              </w:rPr>
              <w:t>素质目标：</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确立正确的人生观和价值观，树立崇高的理想信念，弘扬伟大的爱国主义精神，培养良好的思想道德素质和法律素养。 </w:t>
            </w:r>
          </w:p>
          <w:p w14:paraId="39E8F0FF">
            <w:pPr>
              <w:keepNext w:val="0"/>
              <w:keepLines w:val="0"/>
              <w:pageBreakBefore w:val="0"/>
              <w:widowControl/>
              <w:kinsoku/>
              <w:wordWrap/>
              <w:overflowPunct/>
              <w:topLinePunct w:val="0"/>
              <w:autoSpaceDE/>
              <w:autoSpaceDN/>
              <w:bidi w:val="0"/>
              <w:spacing w:line="320" w:lineRule="exact"/>
              <w:ind w:left="0" w:right="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zh-CN" w:bidi="zh-CN"/>
                <w14:textFill>
                  <w14:solidFill>
                    <w14:schemeClr w14:val="tx1"/>
                  </w14:solidFill>
                </w14:textFill>
              </w:rPr>
              <w:t>知识目标：</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熟悉马克思主义的人生观、价值观、道德观、法治观，社会主义核心价值观；掌握中国特色社会主义法治体系以及《民法典》《刑法》相关法律常识。 </w:t>
            </w:r>
          </w:p>
          <w:p w14:paraId="2449FFBC">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bCs/>
                <w:color w:val="000000" w:themeColor="text1"/>
                <w:spacing w:val="6"/>
                <w:kern w:val="0"/>
                <w:sz w:val="21"/>
                <w:szCs w:val="21"/>
                <w:lang w:val="zh-CN" w:bidi="zh-CN"/>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能力目标：</w:t>
            </w:r>
            <w:r>
              <w:rPr>
                <w:rFonts w:hint="default" w:ascii="Times New Roman" w:hAnsi="Times New Roman" w:cs="Times New Roman" w:eastAsiaTheme="minorEastAsia"/>
                <w:color w:val="000000" w:themeColor="text1"/>
                <w:sz w:val="21"/>
                <w:szCs w:val="21"/>
                <w14:textFill>
                  <w14:solidFill>
                    <w14:schemeClr w14:val="tx1"/>
                  </w14:solidFill>
                </w14:textFill>
              </w:rPr>
              <w:t>能够运用正确的世界观、人生观解决人生问题和矛盾的能力；能够把道德理论知识内化为自觉意识，不断提高践行道德规范的能力；运用法律知识分析和解决基本法律问题的能力。</w:t>
            </w:r>
          </w:p>
        </w:tc>
        <w:tc>
          <w:tcPr>
            <w:tcW w:w="3748" w:type="dxa"/>
            <w:tcBorders>
              <w:top w:val="single" w:color="000000" w:sz="4" w:space="0"/>
              <w:left w:val="single" w:color="000000" w:sz="4" w:space="0"/>
              <w:bottom w:val="single" w:color="000000" w:sz="4" w:space="0"/>
              <w:right w:val="single" w:color="000000" w:sz="4" w:space="0"/>
            </w:tcBorders>
            <w:vAlign w:val="top"/>
          </w:tcPr>
          <w:p w14:paraId="7BA92952">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zh-CN" w:bidi="zh-CN"/>
                <w14:textFill>
                  <w14:solidFill>
                    <w14:schemeClr w14:val="tx1"/>
                  </w14:solidFill>
                </w14:textFill>
              </w:rPr>
              <w:t>教学内容：</w:t>
            </w:r>
            <w:r>
              <w:rPr>
                <w:rFonts w:hint="default" w:ascii="Times New Roman" w:hAnsi="Times New Roman" w:cs="Times New Roman" w:eastAsiaTheme="minorEastAsia"/>
                <w:color w:val="000000" w:themeColor="text1"/>
                <w:sz w:val="21"/>
                <w:szCs w:val="21"/>
                <w14:textFill>
                  <w14:solidFill>
                    <w14:schemeClr w14:val="tx1"/>
                  </w14:solidFill>
                </w14:textFill>
              </w:rPr>
              <w:t>以社会主义核心价值观为主线，开展马克思主义的世界观、人生观、价值观、道德观和法治观教育。</w:t>
            </w:r>
          </w:p>
          <w:p w14:paraId="247B1BA2">
            <w:pPr>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default" w:ascii="Times New Roman" w:hAnsi="Times New Roman" w:cs="Times New Roman" w:eastAsiaTheme="minorEastAsia"/>
                <w:bCs/>
                <w:color w:val="000000" w:themeColor="text1"/>
                <w:spacing w:val="6"/>
                <w:kern w:val="0"/>
                <w:sz w:val="21"/>
                <w:szCs w:val="21"/>
                <w:lang w:val="zh-CN" w:bidi="zh-CN"/>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zh-CN" w:bidi="zh-CN"/>
                <w14:textFill>
                  <w14:solidFill>
                    <w14:schemeClr w14:val="tx1"/>
                  </w14:solidFill>
                </w14:textFill>
              </w:rPr>
              <w:t>教学要求：</w:t>
            </w:r>
            <w:r>
              <w:rPr>
                <w:rFonts w:hint="default" w:ascii="Times New Roman" w:hAnsi="Times New Roman" w:cs="Times New Roman" w:eastAsiaTheme="minorEastAsia"/>
                <w:color w:val="000000" w:themeColor="text1"/>
                <w:sz w:val="21"/>
                <w:szCs w:val="21"/>
                <w14:textFill>
                  <w14:solidFill>
                    <w14:schemeClr w14:val="tx1"/>
                  </w14:solidFill>
                </w14:textFill>
              </w:rPr>
              <w:t>一是以思想理论为引领</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14:textFill>
                  <w14:solidFill>
                    <w14:schemeClr w14:val="tx1"/>
                  </w14:solidFill>
                </w14:textFill>
              </w:rPr>
              <w:t>二是以鲜活实践为素材</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14:textFill>
                  <w14:solidFill>
                    <w14:schemeClr w14:val="tx1"/>
                  </w14:solidFill>
                </w14:textFill>
              </w:rPr>
              <w:t>三是以深厚文化为依托</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14:textFill>
                  <w14:solidFill>
                    <w14:schemeClr w14:val="tx1"/>
                  </w14:solidFill>
                </w14:textFill>
              </w:rPr>
              <w:t>四是以成长需要为接口</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14:textFill>
                  <w14:solidFill>
                    <w14:schemeClr w14:val="tx1"/>
                  </w14:solidFill>
                </w14:textFill>
              </w:rPr>
              <w:t>五是以提升素质为指向。</w:t>
            </w:r>
          </w:p>
        </w:tc>
      </w:tr>
      <w:tr w14:paraId="5CAC6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48" w:type="dxa"/>
            <w:tcBorders>
              <w:top w:val="single" w:color="000000" w:sz="4" w:space="0"/>
              <w:left w:val="single" w:color="000000" w:sz="4" w:space="0"/>
              <w:bottom w:val="single" w:color="000000" w:sz="4" w:space="0"/>
              <w:right w:val="single" w:color="000000" w:sz="4" w:space="0"/>
            </w:tcBorders>
            <w:vAlign w:val="center"/>
          </w:tcPr>
          <w:p w14:paraId="10AE1D16">
            <w:pPr>
              <w:pStyle w:val="10"/>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Style w:val="9"/>
                <w:rFonts w:hint="default" w:ascii="Times New Roman" w:hAnsi="Times New Roman" w:cs="Times New Roman" w:eastAsiaTheme="minorEastAsia"/>
                <w:bCs/>
                <w:color w:val="000000" w:themeColor="text1"/>
                <w:spacing w:val="6"/>
                <w:sz w:val="21"/>
                <w:szCs w:val="21"/>
                <w:lang w:val="zh-CN" w:eastAsia="zh-CN"/>
                <w14:textFill>
                  <w14:solidFill>
                    <w14:schemeClr w14:val="tx1"/>
                  </w14:solidFill>
                </w14:textFill>
              </w:rPr>
            </w:pPr>
            <w:r>
              <w:rPr>
                <w:rStyle w:val="9"/>
                <w:rFonts w:hint="default" w:ascii="Times New Roman" w:hAnsi="Times New Roman" w:cs="Times New Roman" w:eastAsiaTheme="minorEastAsia"/>
                <w:bCs/>
                <w:color w:val="000000" w:themeColor="text1"/>
                <w:spacing w:val="6"/>
                <w:sz w:val="21"/>
                <w:szCs w:val="21"/>
                <w:lang w:eastAsia="zh-CN"/>
                <w14:textFill>
                  <w14:solidFill>
                    <w14:schemeClr w14:val="tx1"/>
                  </w14:solidFill>
                </w14:textFill>
              </w:rPr>
              <w:t>3</w:t>
            </w:r>
          </w:p>
        </w:tc>
        <w:tc>
          <w:tcPr>
            <w:tcW w:w="636" w:type="dxa"/>
            <w:tcBorders>
              <w:top w:val="single" w:color="000000" w:sz="4" w:space="0"/>
              <w:left w:val="single" w:color="000000" w:sz="4" w:space="0"/>
              <w:bottom w:val="single" w:color="000000" w:sz="4" w:space="0"/>
              <w:right w:val="single" w:color="000000" w:sz="4" w:space="0"/>
            </w:tcBorders>
            <w:vAlign w:val="center"/>
          </w:tcPr>
          <w:p w14:paraId="06E9F99B">
            <w:pPr>
              <w:keepNext w:val="0"/>
              <w:keepLines w:val="0"/>
              <w:pageBreakBefore w:val="0"/>
              <w:kinsoku/>
              <w:wordWrap/>
              <w:overflowPunct/>
              <w:topLinePunct w:val="0"/>
              <w:autoSpaceDE/>
              <w:autoSpaceDN/>
              <w:bidi w:val="0"/>
              <w:adjustRightInd w:val="0"/>
              <w:snapToGrid w:val="0"/>
              <w:spacing w:line="320" w:lineRule="exact"/>
              <w:ind w:left="0" w:right="0"/>
              <w:jc w:val="center"/>
              <w:textAlignment w:val="auto"/>
              <w:rPr>
                <w:rStyle w:val="9"/>
                <w:rFonts w:hint="default" w:ascii="Times New Roman" w:hAnsi="Times New Roman" w:cs="Times New Roman" w:eastAsiaTheme="minorEastAsia"/>
                <w:bCs/>
                <w:color w:val="000000" w:themeColor="text1"/>
                <w:spacing w:val="6"/>
                <w:sz w:val="21"/>
                <w:szCs w:val="21"/>
                <w:lang w:val="zh-CN" w:eastAsia="zh-CN"/>
                <w14:textFill>
                  <w14:solidFill>
                    <w14:schemeClr w14:val="tx1"/>
                  </w14:solidFill>
                </w14:textFill>
              </w:rPr>
            </w:pPr>
            <w:r>
              <w:rPr>
                <w:rStyle w:val="9"/>
                <w:rFonts w:hint="default" w:ascii="Times New Roman" w:hAnsi="Times New Roman" w:cs="Times New Roman" w:eastAsiaTheme="minorEastAsia"/>
                <w:bCs/>
                <w:color w:val="000000" w:themeColor="text1"/>
                <w:spacing w:val="6"/>
                <w:sz w:val="21"/>
                <w:szCs w:val="21"/>
                <w:lang w:eastAsia="zh-CN"/>
                <w14:textFill>
                  <w14:solidFill>
                    <w14:schemeClr w14:val="tx1"/>
                  </w14:solidFill>
                </w14:textFill>
              </w:rPr>
              <w:t>毛泽东思想</w:t>
            </w:r>
            <w:r>
              <w:rPr>
                <w:rStyle w:val="9"/>
                <w:rFonts w:hint="default" w:ascii="Times New Roman" w:hAnsi="Times New Roman" w:cs="Times New Roman" w:eastAsiaTheme="minorEastAsia"/>
                <w:bCs/>
                <w:color w:val="000000" w:themeColor="text1"/>
                <w:spacing w:val="6"/>
                <w:sz w:val="21"/>
                <w:szCs w:val="21"/>
                <w:lang w:val="en-US" w:eastAsia="zh-CN"/>
                <w14:textFill>
                  <w14:solidFill>
                    <w14:schemeClr w14:val="tx1"/>
                  </w14:solidFill>
                </w14:textFill>
              </w:rPr>
              <w:t>和</w:t>
            </w:r>
            <w:r>
              <w:rPr>
                <w:rStyle w:val="9"/>
                <w:rFonts w:hint="default" w:ascii="Times New Roman" w:hAnsi="Times New Roman" w:cs="Times New Roman" w:eastAsiaTheme="minorEastAsia"/>
                <w:bCs/>
                <w:color w:val="000000" w:themeColor="text1"/>
                <w:spacing w:val="6"/>
                <w:sz w:val="21"/>
                <w:szCs w:val="21"/>
                <w:lang w:eastAsia="zh-CN"/>
                <w14:textFill>
                  <w14:solidFill>
                    <w14:schemeClr w14:val="tx1"/>
                  </w14:solidFill>
                </w14:textFill>
              </w:rPr>
              <w:t>中国特色社会主义理论体系概论</w:t>
            </w:r>
          </w:p>
        </w:tc>
        <w:tc>
          <w:tcPr>
            <w:tcW w:w="5060" w:type="dxa"/>
            <w:tcBorders>
              <w:top w:val="single" w:color="000000" w:sz="4" w:space="0"/>
              <w:left w:val="single" w:color="000000" w:sz="4" w:space="0"/>
              <w:bottom w:val="single" w:color="000000" w:sz="4" w:space="0"/>
              <w:right w:val="single" w:color="000000" w:sz="4" w:space="0"/>
            </w:tcBorders>
            <w:vAlign w:val="top"/>
          </w:tcPr>
          <w:p w14:paraId="422FF913">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zh-CN" w:bidi="zh-CN"/>
                <w14:textFill>
                  <w14:solidFill>
                    <w14:schemeClr w14:val="tx1"/>
                  </w14:solidFill>
                </w14:textFill>
              </w:rPr>
              <w:t>素质目标：</w:t>
            </w:r>
            <w:r>
              <w:rPr>
                <w:rFonts w:hint="default" w:ascii="Times New Roman" w:hAnsi="Times New Roman" w:cs="Times New Roman" w:eastAsiaTheme="minorEastAsia"/>
                <w:color w:val="000000" w:themeColor="text1"/>
                <w:sz w:val="21"/>
                <w:szCs w:val="21"/>
                <w14:textFill>
                  <w14:solidFill>
                    <w14:schemeClr w14:val="tx1"/>
                  </w14:solidFill>
                </w14:textFill>
              </w:rPr>
              <w:t>增强中国特色社会主义道路自信、理论自信、制度自信、文化自信，坚定中国特色社会主义理想信念。增强大学生政治认同、思想认同、情感认同。</w:t>
            </w:r>
          </w:p>
          <w:p w14:paraId="07466771">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Style w:val="9"/>
                <w:rFonts w:hint="default" w:ascii="Times New Roman" w:hAnsi="Times New Roman" w:cs="Times New Roman" w:eastAsiaTheme="minorEastAsia"/>
                <w:b/>
                <w:color w:val="000000" w:themeColor="text1"/>
                <w:spacing w:val="6"/>
                <w:sz w:val="21"/>
                <w:szCs w:val="21"/>
                <w14:textFill>
                  <w14:solidFill>
                    <w14:schemeClr w14:val="tx1"/>
                  </w14:solidFill>
                </w14:textFill>
              </w:rPr>
              <w:t>知</w:t>
            </w:r>
            <w:r>
              <w:rPr>
                <w:rFonts w:hint="default" w:ascii="Times New Roman" w:hAnsi="Times New Roman" w:cs="Times New Roman" w:eastAsiaTheme="minorEastAsia"/>
                <w:b/>
                <w:bCs w:val="0"/>
                <w:color w:val="000000" w:themeColor="text1"/>
                <w:kern w:val="0"/>
                <w:sz w:val="21"/>
                <w:szCs w:val="21"/>
                <w:lang w:val="zh-CN" w:bidi="zh-CN"/>
                <w14:textFill>
                  <w14:solidFill>
                    <w14:schemeClr w14:val="tx1"/>
                  </w14:solidFill>
                </w14:textFill>
              </w:rPr>
              <w:t>识目标：</w:t>
            </w:r>
            <w:r>
              <w:rPr>
                <w:rFonts w:hint="default" w:ascii="Times New Roman" w:hAnsi="Times New Roman" w:cs="Times New Roman" w:eastAsiaTheme="minorEastAsia"/>
                <w:color w:val="000000" w:themeColor="text1"/>
                <w:sz w:val="21"/>
                <w:szCs w:val="21"/>
                <w14:textFill>
                  <w14:solidFill>
                    <w14:schemeClr w14:val="tx1"/>
                  </w14:solidFill>
                </w14:textFill>
              </w:rPr>
              <w:t>系统掌握毛泽东思想和中国特色社会主义理论体系的形成发展、主要内容、精神实质、历史地位和指导意义。</w:t>
            </w:r>
          </w:p>
          <w:p w14:paraId="2A039A7D">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bCs/>
                <w:color w:val="000000" w:themeColor="text1"/>
                <w:spacing w:val="6"/>
                <w:kern w:val="0"/>
                <w:sz w:val="21"/>
                <w:szCs w:val="21"/>
                <w:lang w:val="zh-CN" w:bidi="zh-CN"/>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zh-CN" w:bidi="zh-CN"/>
                <w14:textFill>
                  <w14:solidFill>
                    <w14:schemeClr w14:val="tx1"/>
                  </w14:solidFill>
                </w14:textFill>
              </w:rPr>
              <w:t>能力目标：</w:t>
            </w:r>
            <w:r>
              <w:rPr>
                <w:rFonts w:hint="default" w:ascii="Times New Roman" w:hAnsi="Times New Roman" w:cs="Times New Roman" w:eastAsiaTheme="minorEastAsia"/>
                <w:color w:val="000000" w:themeColor="text1"/>
                <w:sz w:val="21"/>
                <w:szCs w:val="21"/>
                <w14:textFill>
                  <w14:solidFill>
                    <w14:schemeClr w14:val="tx1"/>
                  </w14:solidFill>
                </w14:textFill>
              </w:rPr>
              <w:t>能够运用马克思主义的世界观和方法论去认识和分析问题，正确认识中国国情和社会主义建设的客观规律；能够自觉执行党的基本路线和基本纲领。</w:t>
            </w:r>
          </w:p>
        </w:tc>
        <w:tc>
          <w:tcPr>
            <w:tcW w:w="3748" w:type="dxa"/>
            <w:tcBorders>
              <w:top w:val="single" w:color="000000" w:sz="4" w:space="0"/>
              <w:left w:val="single" w:color="000000" w:sz="4" w:space="0"/>
              <w:bottom w:val="single" w:color="000000" w:sz="4" w:space="0"/>
              <w:right w:val="single" w:color="000000" w:sz="4" w:space="0"/>
            </w:tcBorders>
            <w:vAlign w:val="top"/>
          </w:tcPr>
          <w:p w14:paraId="19D9AC1F">
            <w:pPr>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Style w:val="9"/>
                <w:rFonts w:hint="default" w:ascii="Times New Roman" w:hAnsi="Times New Roman" w:cs="Times New Roman" w:eastAsiaTheme="minorEastAsia"/>
                <w:bCs/>
                <w:color w:val="000000" w:themeColor="text1"/>
                <w:spacing w:val="6"/>
                <w:sz w:val="21"/>
                <w:szCs w:val="21"/>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zh-CN" w:bidi="zh-CN"/>
                <w14:textFill>
                  <w14:solidFill>
                    <w14:schemeClr w14:val="tx1"/>
                  </w14:solidFill>
                </w14:textFill>
              </w:rPr>
              <w:t>教学内容：</w:t>
            </w:r>
            <w:r>
              <w:rPr>
                <w:rFonts w:hint="default" w:ascii="Times New Roman" w:hAnsi="Times New Roman" w:cs="Times New Roman" w:eastAsiaTheme="minorEastAsia"/>
                <w:color w:val="000000" w:themeColor="text1"/>
                <w:sz w:val="21"/>
                <w:szCs w:val="21"/>
                <w14:textFill>
                  <w14:solidFill>
                    <w14:schemeClr w14:val="tx1"/>
                  </w14:solidFill>
                </w14:textFill>
              </w:rPr>
              <w:t>毛泽东思想、邓小平理论、“三个代表”重要思想、科学发展观。</w:t>
            </w:r>
          </w:p>
          <w:p w14:paraId="63AC2723">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bCs/>
                <w:color w:val="000000" w:themeColor="text1"/>
                <w:spacing w:val="6"/>
                <w:kern w:val="0"/>
                <w:sz w:val="21"/>
                <w:szCs w:val="21"/>
                <w:lang w:val="zh-CN" w:bidi="zh-CN"/>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zh-CN" w:bidi="zh-CN"/>
                <w14:textFill>
                  <w14:solidFill>
                    <w14:schemeClr w14:val="tx1"/>
                  </w14:solidFill>
                </w14:textFill>
              </w:rPr>
              <w:t>教学要求：</w:t>
            </w:r>
            <w:r>
              <w:rPr>
                <w:rFonts w:hint="default" w:ascii="Times New Roman" w:hAnsi="Times New Roman" w:cs="Times New Roman" w:eastAsiaTheme="minorEastAsia"/>
                <w:color w:val="000000" w:themeColor="text1"/>
                <w:sz w:val="21"/>
                <w:szCs w:val="21"/>
                <w14:textFill>
                  <w14:solidFill>
                    <w14:schemeClr w14:val="tx1"/>
                  </w14:solidFill>
                </w14:textFill>
              </w:rPr>
              <w:t>以课堂教学为中心，灵活运用案例分析、小组讨论、演讲式、辩论式等多种教学方式方法提升教学效果。考核方式采用过程性考核与终结性考核相结合的方式。</w:t>
            </w:r>
          </w:p>
        </w:tc>
      </w:tr>
      <w:tr w14:paraId="6477F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48" w:type="dxa"/>
            <w:tcBorders>
              <w:top w:val="single" w:color="000000" w:sz="4" w:space="0"/>
              <w:left w:val="single" w:color="000000" w:sz="4" w:space="0"/>
              <w:bottom w:val="single" w:color="000000" w:sz="4" w:space="0"/>
              <w:right w:val="single" w:color="000000" w:sz="4" w:space="0"/>
            </w:tcBorders>
            <w:vAlign w:val="center"/>
          </w:tcPr>
          <w:p w14:paraId="49CB9EA8">
            <w:pPr>
              <w:pStyle w:val="10"/>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Style w:val="9"/>
                <w:rFonts w:hint="default" w:ascii="Times New Roman" w:hAnsi="Times New Roman" w:cs="Times New Roman" w:eastAsiaTheme="minorEastAsia"/>
                <w:bCs/>
                <w:color w:val="000000" w:themeColor="text1"/>
                <w:spacing w:val="6"/>
                <w:sz w:val="21"/>
                <w:szCs w:val="21"/>
                <w:lang w:val="zh-CN" w:eastAsia="zh-CN"/>
                <w14:textFill>
                  <w14:solidFill>
                    <w14:schemeClr w14:val="tx1"/>
                  </w14:solidFill>
                </w14:textFill>
              </w:rPr>
            </w:pPr>
            <w:r>
              <w:rPr>
                <w:rStyle w:val="9"/>
                <w:rFonts w:hint="default" w:ascii="Times New Roman" w:hAnsi="Times New Roman" w:cs="Times New Roman" w:eastAsiaTheme="minorEastAsia"/>
                <w:bCs/>
                <w:color w:val="000000" w:themeColor="text1"/>
                <w:spacing w:val="6"/>
                <w:sz w:val="21"/>
                <w:szCs w:val="21"/>
                <w:lang w:eastAsia="zh-CN"/>
                <w14:textFill>
                  <w14:solidFill>
                    <w14:schemeClr w14:val="tx1"/>
                  </w14:solidFill>
                </w14:textFill>
              </w:rPr>
              <w:t>4</w:t>
            </w:r>
          </w:p>
        </w:tc>
        <w:tc>
          <w:tcPr>
            <w:tcW w:w="636" w:type="dxa"/>
            <w:tcBorders>
              <w:top w:val="single" w:color="000000" w:sz="4" w:space="0"/>
              <w:left w:val="single" w:color="000000" w:sz="4" w:space="0"/>
              <w:bottom w:val="single" w:color="000000" w:sz="4" w:space="0"/>
              <w:right w:val="single" w:color="000000" w:sz="4" w:space="0"/>
            </w:tcBorders>
            <w:vAlign w:val="center"/>
          </w:tcPr>
          <w:p w14:paraId="5BE70472">
            <w:pPr>
              <w:keepNext w:val="0"/>
              <w:keepLines w:val="0"/>
              <w:pageBreakBefore w:val="0"/>
              <w:kinsoku/>
              <w:wordWrap/>
              <w:overflowPunct/>
              <w:topLinePunct w:val="0"/>
              <w:autoSpaceDE/>
              <w:autoSpaceDN/>
              <w:bidi w:val="0"/>
              <w:adjustRightInd w:val="0"/>
              <w:snapToGrid w:val="0"/>
              <w:spacing w:line="320" w:lineRule="exact"/>
              <w:ind w:left="0" w:right="0"/>
              <w:jc w:val="center"/>
              <w:textAlignment w:val="auto"/>
              <w:rPr>
                <w:rStyle w:val="9"/>
                <w:rFonts w:hint="default" w:ascii="Times New Roman" w:hAnsi="Times New Roman" w:cs="Times New Roman" w:eastAsiaTheme="minorEastAsia"/>
                <w:bCs/>
                <w:color w:val="000000" w:themeColor="text1"/>
                <w:spacing w:val="6"/>
                <w:sz w:val="21"/>
                <w:szCs w:val="21"/>
                <w:lang w:eastAsia="zh-CN"/>
                <w14:textFill>
                  <w14:solidFill>
                    <w14:schemeClr w14:val="tx1"/>
                  </w14:solidFill>
                </w14:textFill>
              </w:rPr>
            </w:pPr>
            <w:r>
              <w:rPr>
                <w:rStyle w:val="9"/>
                <w:rFonts w:hint="default" w:ascii="Times New Roman" w:hAnsi="Times New Roman" w:cs="Times New Roman" w:eastAsiaTheme="minorEastAsia"/>
                <w:bCs/>
                <w:color w:val="000000" w:themeColor="text1"/>
                <w:spacing w:val="6"/>
                <w:sz w:val="21"/>
                <w:szCs w:val="21"/>
                <w:lang w:eastAsia="zh-CN"/>
                <w14:textFill>
                  <w14:solidFill>
                    <w14:schemeClr w14:val="tx1"/>
                  </w14:solidFill>
                </w14:textFill>
              </w:rPr>
              <w:t>习近平新时代中国特色社会主义思想概论</w:t>
            </w:r>
          </w:p>
        </w:tc>
        <w:tc>
          <w:tcPr>
            <w:tcW w:w="5060" w:type="dxa"/>
            <w:tcBorders>
              <w:top w:val="single" w:color="000000" w:sz="4" w:space="0"/>
              <w:left w:val="single" w:color="000000" w:sz="4" w:space="0"/>
              <w:bottom w:val="single" w:color="000000" w:sz="4" w:space="0"/>
              <w:right w:val="single" w:color="000000" w:sz="4" w:space="0"/>
            </w:tcBorders>
            <w:vAlign w:val="top"/>
          </w:tcPr>
          <w:p w14:paraId="52F67660">
            <w:pPr>
              <w:pStyle w:val="14"/>
              <w:keepNext w:val="0"/>
              <w:keepLines w:val="0"/>
              <w:pageBreakBefore w:val="0"/>
              <w:kinsoku/>
              <w:wordWrap/>
              <w:overflowPunct/>
              <w:topLinePunct w:val="0"/>
              <w:autoSpaceDE/>
              <w:autoSpaceDN/>
              <w:bidi w:val="0"/>
              <w:adjustRightInd w:val="0"/>
              <w:snapToGrid w:val="0"/>
              <w:spacing w:line="320" w:lineRule="exact"/>
              <w:ind w:left="0" w:right="0" w:firstLine="0"/>
              <w:textAlignment w:val="auto"/>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sz w:val="21"/>
                <w:szCs w:val="21"/>
                <w:lang w:val="en-US" w:bidi="ar-SA"/>
                <w14:textFill>
                  <w14:solidFill>
                    <w14:schemeClr w14:val="tx1"/>
                  </w14:solidFill>
                </w14:textFill>
              </w:rPr>
              <w:t>素</w:t>
            </w:r>
            <w:r>
              <w:rPr>
                <w:rStyle w:val="9"/>
                <w:rFonts w:hint="default" w:ascii="Times New Roman" w:hAnsi="Times New Roman" w:cs="Times New Roman" w:eastAsiaTheme="minorEastAsia"/>
                <w:b/>
                <w:bCs/>
                <w:color w:val="000000" w:themeColor="text1"/>
                <w:spacing w:val="6"/>
                <w:sz w:val="21"/>
                <w:szCs w:val="21"/>
                <w:lang w:val="en-US"/>
                <w14:textFill>
                  <w14:solidFill>
                    <w14:schemeClr w14:val="tx1"/>
                  </w14:solidFill>
                </w14:textFill>
              </w:rPr>
              <w:t>质目标</w:t>
            </w:r>
            <w:r>
              <w:rPr>
                <w:rStyle w:val="9"/>
                <w:rFonts w:hint="default" w:ascii="Times New Roman" w:hAnsi="Times New Roman" w:cs="Times New Roman" w:eastAsiaTheme="minorEastAsia"/>
                <w:bCs/>
                <w:color w:val="000000" w:themeColor="text1"/>
                <w:spacing w:val="6"/>
                <w:sz w:val="21"/>
                <w:szCs w:val="21"/>
                <w:lang w:val="en-US"/>
                <w14:textFill>
                  <w14:solidFill>
                    <w14:schemeClr w14:val="tx1"/>
                  </w14:solidFill>
                </w14:textFill>
              </w:rPr>
              <w:t>：</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牢固树立对马克思主义的信仰、对中国特色社会主义的信念、对实现中华民族伟大复兴的信心，提高学生使命担当意识，增强建设社会主义现代化强国和实现中华民族伟大复兴中国梦的使命感。</w:t>
            </w:r>
          </w:p>
          <w:p w14:paraId="3F2966A4">
            <w:pPr>
              <w:pStyle w:val="14"/>
              <w:keepNext w:val="0"/>
              <w:keepLines w:val="0"/>
              <w:pageBreakBefore w:val="0"/>
              <w:kinsoku/>
              <w:wordWrap/>
              <w:overflowPunct/>
              <w:topLinePunct w:val="0"/>
              <w:autoSpaceDE/>
              <w:autoSpaceDN/>
              <w:bidi w:val="0"/>
              <w:adjustRightInd w:val="0"/>
              <w:snapToGrid w:val="0"/>
              <w:spacing w:line="320" w:lineRule="exact"/>
              <w:ind w:left="0" w:right="0" w:firstLine="0"/>
              <w:textAlignment w:val="auto"/>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en-US" w:eastAsia="zh-CN" w:bidi="zh-CN"/>
                <w14:textFill>
                  <w14:solidFill>
                    <w14:schemeClr w14:val="tx1"/>
                  </w14:solidFill>
                </w14:textFill>
              </w:rPr>
              <w:t>知识目标：</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了解习近平新时代中国特色社会主义思想的时代背景，理解精神实质、历史地位，掌握科学内涵、核心要义。</w:t>
            </w:r>
          </w:p>
          <w:p w14:paraId="271B7BA4">
            <w:pPr>
              <w:pStyle w:val="14"/>
              <w:keepNext w:val="0"/>
              <w:keepLines w:val="0"/>
              <w:pageBreakBefore w:val="0"/>
              <w:kinsoku/>
              <w:wordWrap/>
              <w:overflowPunct/>
              <w:topLinePunct w:val="0"/>
              <w:autoSpaceDE/>
              <w:autoSpaceDN/>
              <w:bidi w:val="0"/>
              <w:adjustRightInd w:val="0"/>
              <w:snapToGrid w:val="0"/>
              <w:spacing w:line="320" w:lineRule="exact"/>
              <w:ind w:left="0" w:right="0" w:firstLine="0" w:firstLineChars="0"/>
              <w:textAlignment w:val="auto"/>
              <w:rPr>
                <w:rFonts w:hint="default" w:ascii="Times New Roman" w:hAnsi="Times New Roman" w:cs="Times New Roman" w:eastAsiaTheme="minorEastAsia"/>
                <w:bCs/>
                <w:color w:val="000000" w:themeColor="text1"/>
                <w:spacing w:val="6"/>
                <w:kern w:val="0"/>
                <w:sz w:val="21"/>
                <w:szCs w:val="21"/>
                <w:lang w:val="zh-CN" w:bidi="zh-CN"/>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en-US" w:eastAsia="zh-CN" w:bidi="zh-CN"/>
                <w14:textFill>
                  <w14:solidFill>
                    <w14:schemeClr w14:val="tx1"/>
                  </w14:solidFill>
                </w14:textFill>
              </w:rPr>
              <w:t>能力目标：</w:t>
            </w:r>
            <w:r>
              <w:rPr>
                <w:rFonts w:hint="default" w:ascii="Times New Roman" w:hAnsi="Times New Roman" w:cs="Times New Roman" w:eastAsiaTheme="minorEastAsia"/>
                <w:color w:val="000000" w:themeColor="text1"/>
                <w:sz w:val="21"/>
                <w:szCs w:val="21"/>
                <w:lang w:val="en-US" w:bidi="ar-SA"/>
                <w14:textFill>
                  <w14:solidFill>
                    <w14:schemeClr w14:val="tx1"/>
                  </w14:solidFill>
                </w14:textFill>
              </w:rPr>
              <w:t>能自觉把爱国情、强国志、报国行融入到建设社会主义现代化强国、实现中华民族伟大复兴的奋斗之中。</w:t>
            </w:r>
          </w:p>
        </w:tc>
        <w:tc>
          <w:tcPr>
            <w:tcW w:w="3748" w:type="dxa"/>
            <w:tcBorders>
              <w:top w:val="single" w:color="000000" w:sz="4" w:space="0"/>
              <w:left w:val="single" w:color="000000" w:sz="4" w:space="0"/>
              <w:bottom w:val="single" w:color="000000" w:sz="4" w:space="0"/>
              <w:right w:val="single" w:color="000000" w:sz="4" w:space="0"/>
            </w:tcBorders>
            <w:vAlign w:val="top"/>
          </w:tcPr>
          <w:p w14:paraId="667A7325">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zh-CN" w:bidi="zh-CN"/>
                <w14:textFill>
                  <w14:solidFill>
                    <w14:schemeClr w14:val="tx1"/>
                  </w14:solidFill>
                </w14:textFill>
              </w:rPr>
              <w:t>教学内容：</w:t>
            </w:r>
            <w:r>
              <w:rPr>
                <w:rFonts w:hint="default" w:ascii="Times New Roman" w:hAnsi="Times New Roman" w:cs="Times New Roman" w:eastAsiaTheme="minorEastAsia"/>
                <w:color w:val="000000" w:themeColor="text1"/>
                <w:sz w:val="21"/>
                <w:szCs w:val="21"/>
                <w14:textFill>
                  <w14:solidFill>
                    <w14:schemeClr w14:val="tx1"/>
                  </w14:solidFill>
                </w14:textFill>
              </w:rPr>
              <w:t>系统讲述习近平新时代中国特色社会主义思想的丰富内涵、精神实质、核心要义。</w:t>
            </w:r>
          </w:p>
          <w:p w14:paraId="5B1F54BA">
            <w:pPr>
              <w:pStyle w:val="14"/>
              <w:keepNext w:val="0"/>
              <w:keepLines w:val="0"/>
              <w:pageBreakBefore w:val="0"/>
              <w:kinsoku/>
              <w:wordWrap/>
              <w:overflowPunct/>
              <w:topLinePunct w:val="0"/>
              <w:autoSpaceDE/>
              <w:autoSpaceDN/>
              <w:bidi w:val="0"/>
              <w:adjustRightInd w:val="0"/>
              <w:snapToGrid w:val="0"/>
              <w:spacing w:line="320" w:lineRule="exact"/>
              <w:ind w:left="0" w:right="0" w:firstLine="0"/>
              <w:textAlignment w:val="auto"/>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zh-CN" w:eastAsia="zh-CN" w:bidi="zh-CN"/>
                <w14:textFill>
                  <w14:solidFill>
                    <w14:schemeClr w14:val="tx1"/>
                  </w14:solidFill>
                </w14:textFill>
              </w:rPr>
              <w:t>教学要求：</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以专题教学为依托，根据教学内容灵活采用理论讲授法、案例教学法、研究式学习法等多种教学方法，考核采取过程考核和期末考核相结合方式进行。</w:t>
            </w:r>
          </w:p>
          <w:p w14:paraId="3969A7E4">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bCs/>
                <w:color w:val="000000" w:themeColor="text1"/>
                <w:spacing w:val="6"/>
                <w:kern w:val="0"/>
                <w:sz w:val="21"/>
                <w:szCs w:val="21"/>
                <w:lang w:val="zh-CN" w:bidi="zh-CN"/>
                <w14:textFill>
                  <w14:solidFill>
                    <w14:schemeClr w14:val="tx1"/>
                  </w14:solidFill>
                </w14:textFill>
              </w:rPr>
            </w:pPr>
          </w:p>
        </w:tc>
      </w:tr>
      <w:tr w14:paraId="608FF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48" w:type="dxa"/>
            <w:tcBorders>
              <w:top w:val="single" w:color="000000" w:sz="4" w:space="0"/>
              <w:left w:val="single" w:color="000000" w:sz="4" w:space="0"/>
              <w:bottom w:val="single" w:color="000000" w:sz="4" w:space="0"/>
              <w:right w:val="single" w:color="000000" w:sz="4" w:space="0"/>
            </w:tcBorders>
            <w:vAlign w:val="center"/>
          </w:tcPr>
          <w:p w14:paraId="09205154">
            <w:pPr>
              <w:pStyle w:val="10"/>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Style w:val="9"/>
                <w:rFonts w:hint="default" w:ascii="Times New Roman" w:hAnsi="Times New Roman" w:cs="Times New Roman" w:eastAsiaTheme="minorEastAsia"/>
                <w:bCs/>
                <w:color w:val="000000" w:themeColor="text1"/>
                <w:spacing w:val="6"/>
                <w:sz w:val="21"/>
                <w:szCs w:val="21"/>
                <w:lang w:val="zh-CN" w:eastAsia="zh-CN"/>
                <w14:textFill>
                  <w14:solidFill>
                    <w14:schemeClr w14:val="tx1"/>
                  </w14:solidFill>
                </w14:textFill>
              </w:rPr>
            </w:pPr>
            <w:r>
              <w:rPr>
                <w:rStyle w:val="9"/>
                <w:rFonts w:hint="default" w:ascii="Times New Roman" w:hAnsi="Times New Roman" w:cs="Times New Roman" w:eastAsiaTheme="minorEastAsia"/>
                <w:bCs/>
                <w:color w:val="000000" w:themeColor="text1"/>
                <w:spacing w:val="6"/>
                <w:sz w:val="21"/>
                <w:szCs w:val="21"/>
                <w:lang w:eastAsia="zh-CN"/>
                <w14:textFill>
                  <w14:solidFill>
                    <w14:schemeClr w14:val="tx1"/>
                  </w14:solidFill>
                </w14:textFill>
              </w:rPr>
              <w:t>5</w:t>
            </w:r>
          </w:p>
        </w:tc>
        <w:tc>
          <w:tcPr>
            <w:tcW w:w="636" w:type="dxa"/>
            <w:tcBorders>
              <w:top w:val="single" w:color="000000" w:sz="4" w:space="0"/>
              <w:left w:val="single" w:color="000000" w:sz="4" w:space="0"/>
              <w:bottom w:val="single" w:color="000000" w:sz="4" w:space="0"/>
              <w:right w:val="single" w:color="000000" w:sz="4" w:space="0"/>
            </w:tcBorders>
            <w:vAlign w:val="center"/>
          </w:tcPr>
          <w:p w14:paraId="6E8965B2">
            <w:pPr>
              <w:keepNext w:val="0"/>
              <w:keepLines w:val="0"/>
              <w:pageBreakBefore w:val="0"/>
              <w:kinsoku/>
              <w:wordWrap/>
              <w:overflowPunct/>
              <w:topLinePunct w:val="0"/>
              <w:autoSpaceDE/>
              <w:autoSpaceDN/>
              <w:bidi w:val="0"/>
              <w:adjustRightInd w:val="0"/>
              <w:snapToGrid w:val="0"/>
              <w:spacing w:line="320" w:lineRule="exact"/>
              <w:ind w:left="0" w:right="0"/>
              <w:jc w:val="center"/>
              <w:textAlignment w:val="auto"/>
              <w:rPr>
                <w:rStyle w:val="9"/>
                <w:rFonts w:hint="default" w:ascii="Times New Roman" w:hAnsi="Times New Roman" w:cs="Times New Roman" w:eastAsiaTheme="minorEastAsia"/>
                <w:bCs/>
                <w:color w:val="000000" w:themeColor="text1"/>
                <w:spacing w:val="6"/>
                <w:sz w:val="21"/>
                <w:szCs w:val="21"/>
                <w:lang w:eastAsia="zh-CN"/>
                <w14:textFill>
                  <w14:solidFill>
                    <w14:schemeClr w14:val="tx1"/>
                  </w14:solidFill>
                </w14:textFill>
              </w:rPr>
            </w:pPr>
            <w:r>
              <w:rPr>
                <w:rStyle w:val="9"/>
                <w:rFonts w:hint="default" w:ascii="Times New Roman" w:hAnsi="Times New Roman" w:cs="Times New Roman" w:eastAsiaTheme="minorEastAsia"/>
                <w:bCs/>
                <w:color w:val="000000" w:themeColor="text1"/>
                <w:spacing w:val="6"/>
                <w:sz w:val="21"/>
                <w:szCs w:val="21"/>
                <w:lang w:eastAsia="zh-CN"/>
                <w14:textFill>
                  <w14:solidFill>
                    <w14:schemeClr w14:val="tx1"/>
                  </w14:solidFill>
                </w14:textFill>
              </w:rPr>
              <w:t>大学生军事理论与实践</w:t>
            </w:r>
          </w:p>
        </w:tc>
        <w:tc>
          <w:tcPr>
            <w:tcW w:w="5060" w:type="dxa"/>
            <w:tcBorders>
              <w:top w:val="single" w:color="000000" w:sz="4" w:space="0"/>
              <w:left w:val="single" w:color="000000" w:sz="4" w:space="0"/>
              <w:bottom w:val="single" w:color="000000" w:sz="4" w:space="0"/>
              <w:right w:val="single" w:color="000000" w:sz="4" w:space="0"/>
            </w:tcBorders>
            <w:vAlign w:val="top"/>
          </w:tcPr>
          <w:p w14:paraId="1032DCAF">
            <w:pPr>
              <w:keepNext w:val="0"/>
              <w:keepLines w:val="0"/>
              <w:pageBreakBefore w:val="0"/>
              <w:widowControl/>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素</w:t>
            </w:r>
            <w:r>
              <w:rPr>
                <w:rFonts w:hint="default" w:ascii="Times New Roman" w:hAnsi="Times New Roman" w:cs="Times New Roman" w:eastAsiaTheme="minorEastAsia"/>
                <w:b/>
                <w:bCs/>
                <w:color w:val="000000" w:themeColor="text1"/>
                <w:sz w:val="21"/>
                <w:szCs w:val="21"/>
                <w14:textFill>
                  <w14:solidFill>
                    <w14:schemeClr w14:val="tx1"/>
                  </w14:solidFill>
                </w14:textFill>
              </w:rPr>
              <w:t>质目标</w:t>
            </w:r>
            <w:r>
              <w:rPr>
                <w:rFonts w:hint="default" w:ascii="Times New Roman" w:hAnsi="Times New Roman" w:cs="Times New Roman" w:eastAsiaTheme="minorEastAsia"/>
                <w:color w:val="000000" w:themeColor="text1"/>
                <w:sz w:val="21"/>
                <w:szCs w:val="21"/>
                <w14:textFill>
                  <w14:solidFill>
                    <w14:schemeClr w14:val="tx1"/>
                  </w14:solidFill>
                </w14:textFill>
              </w:rPr>
              <w:t>：增强学生的国防观念、国家安全意识和忧患危机意识，弘扬爱国主义精神、传承红色基因、提高学生综合国防素质，保持良好心理素质，培养良好身体素质。</w:t>
            </w:r>
          </w:p>
          <w:p w14:paraId="52E4434F">
            <w:pPr>
              <w:keepNext w:val="0"/>
              <w:keepLines w:val="0"/>
              <w:pageBreakBefore w:val="0"/>
              <w:widowControl/>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知识目标</w:t>
            </w:r>
            <w:r>
              <w:rPr>
                <w:rFonts w:hint="default" w:ascii="Times New Roman" w:hAnsi="Times New Roman" w:cs="Times New Roman" w:eastAsiaTheme="minorEastAsia"/>
                <w:color w:val="000000" w:themeColor="text1"/>
                <w:sz w:val="21"/>
                <w:szCs w:val="21"/>
                <w14:textFill>
                  <w14:solidFill>
                    <w14:schemeClr w14:val="tx1"/>
                  </w14:solidFill>
                </w14:textFill>
              </w:rPr>
              <w:t>：了解军事理论的基本知识；理解习近平强军思想的深刻内涵；熟悉世界新军事变革的发展趋势；掌握军人队列动作的要领、标准。</w:t>
            </w:r>
          </w:p>
          <w:p w14:paraId="1A1058EA">
            <w:pPr>
              <w:keepNext w:val="0"/>
              <w:keepLines w:val="0"/>
              <w:pageBreakBefore w:val="0"/>
              <w:widowControl/>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bCs/>
                <w:color w:val="000000" w:themeColor="text1"/>
                <w:spacing w:val="6"/>
                <w:kern w:val="0"/>
                <w:sz w:val="21"/>
                <w:szCs w:val="21"/>
                <w:lang w:val="zh-CN" w:bidi="zh-CN"/>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能力目标</w:t>
            </w:r>
            <w:r>
              <w:rPr>
                <w:rFonts w:hint="default" w:ascii="Times New Roman" w:hAnsi="Times New Roman" w:cs="Times New Roman" w:eastAsiaTheme="minorEastAsia"/>
                <w:color w:val="000000" w:themeColor="text1"/>
                <w:sz w:val="21"/>
                <w:szCs w:val="21"/>
                <w14:textFill>
                  <w14:solidFill>
                    <w14:schemeClr w14:val="tx1"/>
                  </w14:solidFill>
                </w14:textFill>
              </w:rPr>
              <w:t>：具备对军事理论基本知识进行正确认知、理解、领悟和宣传的能力。</w:t>
            </w:r>
          </w:p>
        </w:tc>
        <w:tc>
          <w:tcPr>
            <w:tcW w:w="3748" w:type="dxa"/>
            <w:tcBorders>
              <w:top w:val="single" w:color="000000" w:sz="4" w:space="0"/>
              <w:left w:val="single" w:color="000000" w:sz="4" w:space="0"/>
              <w:bottom w:val="single" w:color="000000" w:sz="4" w:space="0"/>
              <w:right w:val="single" w:color="000000" w:sz="4" w:space="0"/>
            </w:tcBorders>
            <w:vAlign w:val="top"/>
          </w:tcPr>
          <w:p w14:paraId="62C1FF74">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zh-CN" w:bidi="zh-CN"/>
                <w14:textFill>
                  <w14:solidFill>
                    <w14:schemeClr w14:val="tx1"/>
                  </w14:solidFill>
                </w14:textFill>
              </w:rPr>
              <w:t>教学内容：</w:t>
            </w:r>
            <w:r>
              <w:rPr>
                <w:rFonts w:hint="default" w:ascii="Times New Roman" w:hAnsi="Times New Roman" w:cs="Times New Roman" w:eastAsiaTheme="minorEastAsia"/>
                <w:color w:val="000000" w:themeColor="text1"/>
                <w:sz w:val="21"/>
                <w:szCs w:val="21"/>
                <w14:textFill>
                  <w14:solidFill>
                    <w14:schemeClr w14:val="tx1"/>
                  </w14:solidFill>
                </w14:textFill>
              </w:rPr>
              <w:t>主要包括中国国防、军事思想、世界军事、军事高科技、高技术战争、综合训练等内容。</w:t>
            </w:r>
          </w:p>
          <w:p w14:paraId="66F809A4">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bCs/>
                <w:color w:val="000000" w:themeColor="text1"/>
                <w:spacing w:val="6"/>
                <w:kern w:val="0"/>
                <w:sz w:val="21"/>
                <w:szCs w:val="21"/>
                <w:lang w:bidi="zh-CN"/>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zh-CN" w:bidi="zh-CN"/>
                <w14:textFill>
                  <w14:solidFill>
                    <w14:schemeClr w14:val="tx1"/>
                  </w14:solidFill>
                </w14:textFill>
              </w:rPr>
              <w:t>教学要求：</w:t>
            </w:r>
            <w:r>
              <w:rPr>
                <w:rFonts w:hint="default" w:ascii="Times New Roman" w:hAnsi="Times New Roman" w:cs="Times New Roman" w:eastAsiaTheme="minorEastAsia"/>
                <w:color w:val="000000" w:themeColor="text1"/>
                <w:sz w:val="21"/>
                <w:szCs w:val="21"/>
                <w14:textFill>
                  <w14:solidFill>
                    <w14:schemeClr w14:val="tx1"/>
                  </w14:solidFill>
                </w14:textFill>
              </w:rPr>
              <w:t>充分运用信息化手段开展理论教学，军事训练应完成实践教学任务。</w:t>
            </w:r>
          </w:p>
        </w:tc>
      </w:tr>
      <w:tr w14:paraId="4E9AE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48" w:type="dxa"/>
            <w:tcBorders>
              <w:top w:val="single" w:color="000000" w:sz="4" w:space="0"/>
              <w:left w:val="single" w:color="000000" w:sz="4" w:space="0"/>
              <w:bottom w:val="single" w:color="000000" w:sz="4" w:space="0"/>
              <w:right w:val="single" w:color="000000" w:sz="4" w:space="0"/>
            </w:tcBorders>
            <w:vAlign w:val="center"/>
          </w:tcPr>
          <w:p w14:paraId="1C984B29">
            <w:pPr>
              <w:pStyle w:val="10"/>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Style w:val="9"/>
                <w:rFonts w:hint="default" w:ascii="Times New Roman" w:hAnsi="Times New Roman" w:cs="Times New Roman" w:eastAsiaTheme="minorEastAsia"/>
                <w:bCs/>
                <w:color w:val="000000" w:themeColor="text1"/>
                <w:spacing w:val="6"/>
                <w:sz w:val="21"/>
                <w:szCs w:val="21"/>
                <w:lang w:val="zh-CN" w:eastAsia="zh-CN"/>
                <w14:textFill>
                  <w14:solidFill>
                    <w14:schemeClr w14:val="tx1"/>
                  </w14:solidFill>
                </w14:textFill>
              </w:rPr>
            </w:pPr>
            <w:r>
              <w:rPr>
                <w:rStyle w:val="9"/>
                <w:rFonts w:hint="default" w:ascii="Times New Roman" w:hAnsi="Times New Roman" w:cs="Times New Roman" w:eastAsiaTheme="minorEastAsia"/>
                <w:bCs/>
                <w:color w:val="000000" w:themeColor="text1"/>
                <w:spacing w:val="6"/>
                <w:sz w:val="21"/>
                <w:szCs w:val="21"/>
                <w:lang w:eastAsia="zh-CN"/>
                <w14:textFill>
                  <w14:solidFill>
                    <w14:schemeClr w14:val="tx1"/>
                  </w14:solidFill>
                </w14:textFill>
              </w:rPr>
              <w:t>6</w:t>
            </w:r>
          </w:p>
        </w:tc>
        <w:tc>
          <w:tcPr>
            <w:tcW w:w="636" w:type="dxa"/>
            <w:tcBorders>
              <w:top w:val="single" w:color="000000" w:sz="4" w:space="0"/>
              <w:left w:val="single" w:color="000000" w:sz="4" w:space="0"/>
              <w:bottom w:val="single" w:color="000000" w:sz="4" w:space="0"/>
              <w:right w:val="single" w:color="000000" w:sz="4" w:space="0"/>
            </w:tcBorders>
            <w:vAlign w:val="center"/>
          </w:tcPr>
          <w:p w14:paraId="166CD28E">
            <w:pPr>
              <w:keepNext w:val="0"/>
              <w:keepLines w:val="0"/>
              <w:pageBreakBefore w:val="0"/>
              <w:kinsoku/>
              <w:wordWrap/>
              <w:overflowPunct/>
              <w:topLinePunct w:val="0"/>
              <w:autoSpaceDE/>
              <w:autoSpaceDN/>
              <w:bidi w:val="0"/>
              <w:adjustRightInd w:val="0"/>
              <w:snapToGrid w:val="0"/>
              <w:spacing w:line="320" w:lineRule="exact"/>
              <w:ind w:left="0" w:right="0"/>
              <w:jc w:val="center"/>
              <w:textAlignment w:val="auto"/>
              <w:rPr>
                <w:rStyle w:val="9"/>
                <w:rFonts w:hint="default" w:ascii="Times New Roman" w:hAnsi="Times New Roman" w:cs="Times New Roman" w:eastAsiaTheme="minorEastAsia"/>
                <w:bCs/>
                <w:color w:val="000000" w:themeColor="text1"/>
                <w:spacing w:val="6"/>
                <w:sz w:val="21"/>
                <w:szCs w:val="21"/>
                <w:lang w:val="zh-CN" w:eastAsia="zh-CN"/>
                <w14:textFill>
                  <w14:solidFill>
                    <w14:schemeClr w14:val="tx1"/>
                  </w14:solidFill>
                </w14:textFill>
              </w:rPr>
            </w:pPr>
            <w:r>
              <w:rPr>
                <w:rStyle w:val="9"/>
                <w:rFonts w:hint="default" w:ascii="Times New Roman" w:hAnsi="Times New Roman" w:cs="Times New Roman" w:eastAsiaTheme="minorEastAsia"/>
                <w:bCs/>
                <w:color w:val="000000" w:themeColor="text1"/>
                <w:spacing w:val="6"/>
                <w:sz w:val="21"/>
                <w:szCs w:val="21"/>
                <w:lang w:eastAsia="zh-CN"/>
                <w14:textFill>
                  <w14:solidFill>
                    <w14:schemeClr w14:val="tx1"/>
                  </w14:solidFill>
                </w14:textFill>
              </w:rPr>
              <w:t>体育</w:t>
            </w:r>
          </w:p>
        </w:tc>
        <w:tc>
          <w:tcPr>
            <w:tcW w:w="5060" w:type="dxa"/>
            <w:tcBorders>
              <w:top w:val="single" w:color="000000" w:sz="4" w:space="0"/>
              <w:left w:val="single" w:color="000000" w:sz="4" w:space="0"/>
              <w:bottom w:val="single" w:color="000000" w:sz="4" w:space="0"/>
              <w:right w:val="single" w:color="000000" w:sz="4" w:space="0"/>
            </w:tcBorders>
            <w:vAlign w:val="top"/>
          </w:tcPr>
          <w:p w14:paraId="78C22D70">
            <w:pPr>
              <w:keepNext w:val="0"/>
              <w:keepLines w:val="0"/>
              <w:pageBreakBefore w:val="0"/>
              <w:widowControl/>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素质目标</w:t>
            </w:r>
            <w:r>
              <w:rPr>
                <w:rFonts w:hint="default" w:ascii="Times New Roman" w:hAnsi="Times New Roman" w:cs="Times New Roman" w:eastAsiaTheme="minorEastAsia"/>
                <w:color w:val="000000" w:themeColor="text1"/>
                <w:sz w:val="21"/>
                <w:szCs w:val="21"/>
                <w14:textFill>
                  <w14:solidFill>
                    <w14:schemeClr w14:val="tx1"/>
                  </w14:solidFill>
                </w14:textFill>
              </w:rPr>
              <w:t>：树立“健康第一”意识，塑造健康的体魄，培养顽强拼搏的意志品质，养成积极乐观的生活态度，形成终身体育锻炼的行为习惯。</w:t>
            </w:r>
          </w:p>
          <w:p w14:paraId="08FB464E">
            <w:pPr>
              <w:keepNext w:val="0"/>
              <w:keepLines w:val="0"/>
              <w:pageBreakBefore w:val="0"/>
              <w:widowControl/>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知识目标</w:t>
            </w:r>
            <w:r>
              <w:rPr>
                <w:rFonts w:hint="default" w:ascii="Times New Roman" w:hAnsi="Times New Roman" w:cs="Times New Roman" w:eastAsiaTheme="minorEastAsia"/>
                <w:color w:val="000000" w:themeColor="text1"/>
                <w:sz w:val="21"/>
                <w:szCs w:val="21"/>
                <w14:textFill>
                  <w14:solidFill>
                    <w14:schemeClr w14:val="tx1"/>
                  </w14:solidFill>
                </w14:textFill>
              </w:rPr>
              <w:t>：了解和掌握科学锻炼的基础知识、基本技能和有效锻炼的方法；熟练掌握一至两项运动技能；掌握常见运动损伤的处置方法。</w:t>
            </w:r>
          </w:p>
          <w:p w14:paraId="1466D2FC">
            <w:pPr>
              <w:keepNext w:val="0"/>
              <w:keepLines w:val="0"/>
              <w:pageBreakBefore w:val="0"/>
              <w:widowControl/>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能力目标</w:t>
            </w:r>
            <w:r>
              <w:rPr>
                <w:rFonts w:hint="default" w:ascii="Times New Roman" w:hAnsi="Times New Roman" w:cs="Times New Roman" w:eastAsiaTheme="minorEastAsia"/>
                <w:color w:val="000000" w:themeColor="text1"/>
                <w:sz w:val="21"/>
                <w:szCs w:val="21"/>
                <w14:textFill>
                  <w14:solidFill>
                    <w14:schemeClr w14:val="tx1"/>
                  </w14:solidFill>
                </w14:textFill>
              </w:rPr>
              <w:t>：能够科学地进行体育锻炼；能够通过体育活动提高心理素质；具有一定的体育文化欣赏能力。</w:t>
            </w:r>
          </w:p>
        </w:tc>
        <w:tc>
          <w:tcPr>
            <w:tcW w:w="3748" w:type="dxa"/>
            <w:tcBorders>
              <w:top w:val="single" w:color="000000" w:sz="4" w:space="0"/>
              <w:left w:val="single" w:color="000000" w:sz="4" w:space="0"/>
              <w:bottom w:val="single" w:color="000000" w:sz="4" w:space="0"/>
              <w:right w:val="single" w:color="000000" w:sz="4" w:space="0"/>
            </w:tcBorders>
            <w:vAlign w:val="top"/>
          </w:tcPr>
          <w:p w14:paraId="29F46396">
            <w:pPr>
              <w:keepNext w:val="0"/>
              <w:keepLines w:val="0"/>
              <w:pageBreakBefore w:val="0"/>
              <w:kinsoku/>
              <w:wordWrap/>
              <w:overflowPunct/>
              <w:topLinePunct w:val="0"/>
              <w:autoSpaceDE/>
              <w:autoSpaceDN/>
              <w:bidi w:val="0"/>
              <w:adjustRightInd w:val="0"/>
              <w:snapToGrid w:val="0"/>
              <w:spacing w:line="320" w:lineRule="exact"/>
              <w:ind w:left="0" w:right="0"/>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zh-CN" w:bidi="zh-CN"/>
                <w14:textFill>
                  <w14:solidFill>
                    <w14:schemeClr w14:val="tx1"/>
                  </w14:solidFill>
                </w14:textFill>
              </w:rPr>
              <w:t>教学内容：</w:t>
            </w:r>
            <w:r>
              <w:rPr>
                <w:rFonts w:hint="default" w:ascii="Times New Roman" w:hAnsi="Times New Roman" w:cs="Times New Roman" w:eastAsiaTheme="minorEastAsia"/>
                <w:color w:val="000000" w:themeColor="text1"/>
                <w:sz w:val="21"/>
                <w:szCs w:val="21"/>
                <w14:textFill>
                  <w14:solidFill>
                    <w14:schemeClr w14:val="tx1"/>
                  </w14:solidFill>
                </w14:textFill>
              </w:rPr>
              <w:t>主要开设体育保健、篮球、排球、足球、乒乓球、羽毛球、健美操、普拉提、定向运动、太极拳等必修课程和哑铃操、散打、擒敌拳、太极功夫扇等选修课程。</w:t>
            </w:r>
          </w:p>
          <w:p w14:paraId="65B1B5D5">
            <w:pPr>
              <w:keepNext w:val="0"/>
              <w:keepLines w:val="0"/>
              <w:pageBreakBefore w:val="0"/>
              <w:kinsoku/>
              <w:wordWrap/>
              <w:overflowPunct/>
              <w:topLinePunct w:val="0"/>
              <w:autoSpaceDE/>
              <w:autoSpaceDN/>
              <w:bidi w:val="0"/>
              <w:adjustRightInd w:val="0"/>
              <w:snapToGrid w:val="0"/>
              <w:spacing w:line="320" w:lineRule="exact"/>
              <w:ind w:left="0" w:right="0"/>
              <w:textAlignment w:val="auto"/>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
                <w:bCs w:val="0"/>
                <w:color w:val="000000" w:themeColor="text1"/>
                <w:kern w:val="0"/>
                <w:sz w:val="21"/>
                <w:szCs w:val="21"/>
                <w:lang w:val="zh-CN" w:bidi="zh-CN"/>
                <w14:textFill>
                  <w14:solidFill>
                    <w14:schemeClr w14:val="tx1"/>
                  </w14:solidFill>
                </w14:textFill>
              </w:rPr>
              <w:t>教学要求：</w:t>
            </w:r>
            <w:r>
              <w:rPr>
                <w:rFonts w:hint="default" w:ascii="Times New Roman" w:hAnsi="Times New Roman" w:cs="Times New Roman" w:eastAsiaTheme="minorEastAsia"/>
                <w:color w:val="000000" w:themeColor="text1"/>
                <w:sz w:val="21"/>
                <w:szCs w:val="21"/>
                <w14:textFill>
                  <w14:solidFill>
                    <w14:schemeClr w14:val="tx1"/>
                  </w14:solidFill>
                </w14:textFill>
              </w:rPr>
              <w:t>实行选项课教学，结合学生兴趣开展项目，丰富的课外体育活动，达到增强学生体质、掌握技能、养成锻炼习惯，达到《国家学生体质健康标准》大学生合格标准。</w:t>
            </w:r>
          </w:p>
        </w:tc>
      </w:tr>
      <w:tr w14:paraId="1C395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A812">
            <w:pPr>
              <w:pStyle w:val="10"/>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default" w:ascii="Times New Roman" w:hAnsi="Times New Roman" w:cs="Times New Roman" w:eastAsiaTheme="minorEastAsia"/>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7</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6312">
            <w:pPr>
              <w:keepNext w:val="0"/>
              <w:keepLines w:val="0"/>
              <w:pageBreakBefore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cs="Times New Roman" w:eastAsiaTheme="minorEastAsia"/>
                <w:bCs/>
                <w:color w:val="000000" w:themeColor="text1"/>
                <w:spacing w:val="6"/>
                <w:kern w:val="0"/>
                <w:sz w:val="21"/>
                <w:szCs w:val="21"/>
                <w:lang w:val="zh-CN" w:eastAsia="zh-CN" w:bidi="zh-CN"/>
                <w14:textFill>
                  <w14:solidFill>
                    <w14:schemeClr w14:val="tx1"/>
                  </w14:solidFill>
                </w14:textFill>
              </w:rPr>
            </w:pP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英语</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top"/>
          </w:tcPr>
          <w:p w14:paraId="1A858FDB">
            <w:pPr>
              <w:keepNext w:val="0"/>
              <w:keepLines w:val="0"/>
              <w:pageBreakBefore w:val="0"/>
              <w:widowControl/>
              <w:kinsoku/>
              <w:wordWrap/>
              <w:overflowPunct/>
              <w:topLinePunct w:val="0"/>
              <w:autoSpaceDE/>
              <w:autoSpaceDN/>
              <w:bidi w:val="0"/>
              <w:spacing w:line="320" w:lineRule="exact"/>
              <w:ind w:left="0" w:right="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素</w:t>
            </w:r>
            <w:r>
              <w:rPr>
                <w:rStyle w:val="9"/>
                <w:rFonts w:hint="default" w:ascii="Times New Roman" w:hAnsi="Times New Roman" w:cs="Times New Roman" w:eastAsiaTheme="minorEastAsia"/>
                <w:b/>
                <w:bCs/>
                <w:color w:val="000000" w:themeColor="text1"/>
                <w:spacing w:val="6"/>
                <w:kern w:val="0"/>
                <w:sz w:val="21"/>
                <w:szCs w:val="21"/>
                <w14:textFill>
                  <w14:solidFill>
                    <w14:schemeClr w14:val="tx1"/>
                  </w14:solidFill>
                </w14:textFill>
              </w:rPr>
              <w:t>质目标</w:t>
            </w:r>
            <w:r>
              <w:rPr>
                <w:rFonts w:hint="default" w:ascii="Times New Roman" w:hAnsi="Times New Roman" w:cs="Times New Roman" w:eastAsiaTheme="minorEastAsia"/>
                <w:color w:val="000000" w:themeColor="text1"/>
                <w:sz w:val="21"/>
                <w:szCs w:val="21"/>
                <w14:textFill>
                  <w14:solidFill>
                    <w14:schemeClr w14:val="tx1"/>
                  </w14:solidFill>
                </w14:textFill>
              </w:rPr>
              <w:t>：具有中国情怀、国际视野，具备良好的多元文化交流素养和可持续学习素养。</w:t>
            </w:r>
          </w:p>
          <w:p w14:paraId="52F4864D">
            <w:pPr>
              <w:pStyle w:val="14"/>
              <w:keepNext w:val="0"/>
              <w:keepLines w:val="0"/>
              <w:pageBreakBefore w:val="0"/>
              <w:kinsoku/>
              <w:wordWrap/>
              <w:overflowPunct/>
              <w:topLinePunct w:val="0"/>
              <w:autoSpaceDE/>
              <w:autoSpaceDN/>
              <w:bidi w:val="0"/>
              <w:adjustRightInd w:val="0"/>
              <w:snapToGrid w:val="0"/>
              <w:spacing w:line="320" w:lineRule="exact"/>
              <w:ind w:left="0" w:right="0" w:firstLine="0"/>
              <w:textAlignment w:val="auto"/>
              <w:rPr>
                <w:rStyle w:val="9"/>
                <w:rFonts w:hint="default" w:ascii="Times New Roman" w:hAnsi="Times New Roman" w:cs="Times New Roman" w:eastAsiaTheme="minorEastAsia"/>
                <w:bCs/>
                <w:color w:val="000000" w:themeColor="text1"/>
                <w:spacing w:val="6"/>
                <w:sz w:val="21"/>
                <w:szCs w:val="21"/>
                <w:lang w:val="en-US"/>
                <w14:textFill>
                  <w14:solidFill>
                    <w14:schemeClr w14:val="tx1"/>
                  </w14:solidFill>
                </w14:textFill>
              </w:rPr>
            </w:pPr>
            <w:r>
              <w:rPr>
                <w:rStyle w:val="9"/>
                <w:rFonts w:hint="default" w:ascii="Times New Roman" w:hAnsi="Times New Roman" w:cs="Times New Roman" w:eastAsiaTheme="minorEastAsia"/>
                <w:b/>
                <w:color w:val="000000" w:themeColor="text1"/>
                <w:spacing w:val="6"/>
                <w:sz w:val="21"/>
                <w:szCs w:val="21"/>
                <w:lang w:val="en-US"/>
                <w14:textFill>
                  <w14:solidFill>
                    <w14:schemeClr w14:val="tx1"/>
                  </w14:solidFill>
                </w14:textFill>
              </w:rPr>
              <w:t>知识目标</w:t>
            </w:r>
            <w:r>
              <w:rPr>
                <w:rStyle w:val="9"/>
                <w:rFonts w:hint="default" w:ascii="Times New Roman" w:hAnsi="Times New Roman" w:cs="Times New Roman" w:eastAsiaTheme="minorEastAsia"/>
                <w:bCs/>
                <w:color w:val="000000" w:themeColor="text1"/>
                <w:spacing w:val="6"/>
                <w:sz w:val="21"/>
                <w:szCs w:val="21"/>
                <w:lang w:val="en-US"/>
                <w14:textFill>
                  <w14:solidFill>
                    <w14:schemeClr w14:val="tx1"/>
                  </w14:solidFill>
                </w14:textFill>
              </w:rPr>
              <w:t>：掌握日常生活及职场交际核心词汇、句型和语法结构，以及多元文化的差异性理解。</w:t>
            </w:r>
          </w:p>
          <w:p w14:paraId="05D37E1E">
            <w:pPr>
              <w:pStyle w:val="14"/>
              <w:keepNext w:val="0"/>
              <w:keepLines w:val="0"/>
              <w:pageBreakBefore w:val="0"/>
              <w:kinsoku/>
              <w:wordWrap/>
              <w:overflowPunct/>
              <w:topLinePunct w:val="0"/>
              <w:autoSpaceDE/>
              <w:autoSpaceDN/>
              <w:bidi w:val="0"/>
              <w:adjustRightInd w:val="0"/>
              <w:snapToGrid w:val="0"/>
              <w:spacing w:line="320" w:lineRule="exact"/>
              <w:ind w:left="0" w:right="0" w:firstLine="0"/>
              <w:textAlignment w:val="auto"/>
              <w:rPr>
                <w:rStyle w:val="9"/>
                <w:rFonts w:hint="default" w:ascii="Times New Roman" w:hAnsi="Times New Roman" w:cs="Times New Roman" w:eastAsiaTheme="minorEastAsia"/>
                <w:bCs/>
                <w:color w:val="000000" w:themeColor="text1"/>
                <w:spacing w:val="6"/>
                <w:sz w:val="21"/>
                <w:szCs w:val="21"/>
                <w:lang w:val="en-US"/>
                <w14:textFill>
                  <w14:solidFill>
                    <w14:schemeClr w14:val="tx1"/>
                  </w14:solidFill>
                </w14:textFill>
              </w:rPr>
            </w:pPr>
            <w:r>
              <w:rPr>
                <w:rStyle w:val="9"/>
                <w:rFonts w:hint="default" w:ascii="Times New Roman" w:hAnsi="Times New Roman" w:cs="Times New Roman" w:eastAsiaTheme="minorEastAsia"/>
                <w:b/>
                <w:color w:val="000000" w:themeColor="text1"/>
                <w:spacing w:val="6"/>
                <w:sz w:val="21"/>
                <w:szCs w:val="21"/>
                <w:lang w:val="en-US"/>
                <w14:textFill>
                  <w14:solidFill>
                    <w14:schemeClr w14:val="tx1"/>
                  </w14:solidFill>
                </w14:textFill>
              </w:rPr>
              <w:t>能力目标</w:t>
            </w:r>
            <w:r>
              <w:rPr>
                <w:rStyle w:val="9"/>
                <w:rFonts w:hint="default" w:ascii="Times New Roman" w:hAnsi="Times New Roman" w:cs="Times New Roman" w:eastAsiaTheme="minorEastAsia"/>
                <w:bCs/>
                <w:color w:val="000000" w:themeColor="text1"/>
                <w:spacing w:val="6"/>
                <w:sz w:val="21"/>
                <w:szCs w:val="21"/>
                <w:lang w:val="en-US"/>
                <w14:textFill>
                  <w14:solidFill>
                    <w14:schemeClr w14:val="tx1"/>
                  </w14:solidFill>
                </w14:textFill>
              </w:rPr>
              <w:t>：能在日常生活和职场环境下运用英语进行听、说、读、写的能力，同时具备语言思辨能力，能够正确对待语言文化极其价值观的差异。</w:t>
            </w:r>
          </w:p>
          <w:p w14:paraId="096BC7DB">
            <w:pPr>
              <w:pStyle w:val="13"/>
              <w:keepNext w:val="0"/>
              <w:keepLines w:val="0"/>
              <w:pageBreakBefore w:val="0"/>
              <w:kinsoku/>
              <w:wordWrap/>
              <w:overflowPunct/>
              <w:topLinePunct w:val="0"/>
              <w:autoSpaceDE/>
              <w:autoSpaceDN/>
              <w:bidi w:val="0"/>
              <w:adjustRightInd w:val="0"/>
              <w:snapToGrid w:val="0"/>
              <w:spacing w:line="320" w:lineRule="exact"/>
              <w:ind w:left="0" w:right="0" w:firstLine="0" w:firstLineChars="0"/>
              <w:jc w:val="both"/>
              <w:textAlignment w:val="auto"/>
              <w:rPr>
                <w:rFonts w:hint="default" w:ascii="Times New Roman" w:hAnsi="Times New Roman" w:cs="Times New Roman" w:eastAsiaTheme="minorEastAsia"/>
                <w:color w:val="000000" w:themeColor="text1"/>
                <w:kern w:val="2"/>
                <w:sz w:val="21"/>
                <w:szCs w:val="21"/>
                <w:lang w:val="zh-CN" w:eastAsia="zh-TW" w:bidi="ar-SA"/>
                <w14:textFill>
                  <w14:solidFill>
                    <w14:schemeClr w14:val="tx1"/>
                  </w14:solidFill>
                </w14:textFill>
              </w:rPr>
            </w:pPr>
          </w:p>
        </w:tc>
        <w:tc>
          <w:tcPr>
            <w:tcW w:w="3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37D3300">
            <w:pPr>
              <w:keepNext w:val="0"/>
              <w:keepLines w:val="0"/>
              <w:pageBreakBefore w:val="0"/>
              <w:widowControl/>
              <w:kinsoku/>
              <w:wordWrap/>
              <w:overflowPunct/>
              <w:topLinePunct w:val="0"/>
              <w:autoSpaceDE/>
              <w:autoSpaceDN/>
              <w:bidi w:val="0"/>
              <w:spacing w:line="320" w:lineRule="exact"/>
              <w:ind w:left="0" w:right="0"/>
              <w:jc w:val="left"/>
              <w:textAlignment w:val="auto"/>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pPr>
            <w:r>
              <w:rPr>
                <w:rStyle w:val="9"/>
                <w:rFonts w:hint="default" w:ascii="Times New Roman" w:hAnsi="Times New Roman" w:cs="Times New Roman" w:eastAsiaTheme="minorEastAsia"/>
                <w:b/>
                <w:color w:val="000000" w:themeColor="text1"/>
                <w:spacing w:val="6"/>
                <w:sz w:val="21"/>
                <w:szCs w:val="21"/>
                <w14:textFill>
                  <w14:solidFill>
                    <w14:schemeClr w14:val="tx1"/>
                  </w14:solidFill>
                </w14:textFill>
              </w:rPr>
              <w:t>教学内容</w:t>
            </w:r>
            <w:r>
              <w:rPr>
                <w:rStyle w:val="9"/>
                <w:rFonts w:hint="default" w:ascii="Times New Roman" w:hAnsi="Times New Roman" w:cs="Times New Roman" w:eastAsiaTheme="minorEastAsia"/>
                <w:bCs/>
                <w:color w:val="000000" w:themeColor="text1"/>
                <w:spacing w:val="6"/>
                <w:sz w:val="21"/>
                <w:szCs w:val="21"/>
                <w14:textFill>
                  <w14:solidFill>
                    <w14:schemeClr w14:val="tx1"/>
                  </w14:solidFill>
                </w14:textFill>
              </w:rPr>
              <w:t>：</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包含校园学习生活、求职面试、商务办公等多个教学主题，围绕“听、说、读、写、 译”五个方面展开，着重培养学生的英语语言水平和综合应用能力。</w:t>
            </w:r>
          </w:p>
          <w:p w14:paraId="194EA7C4">
            <w:pPr>
              <w:keepNext w:val="0"/>
              <w:keepLines w:val="0"/>
              <w:pageBreakBefore w:val="0"/>
              <w:widowControl/>
              <w:kinsoku/>
              <w:wordWrap/>
              <w:overflowPunct/>
              <w:topLinePunct w:val="0"/>
              <w:autoSpaceDE/>
              <w:autoSpaceDN/>
              <w:bidi w:val="0"/>
              <w:spacing w:line="320" w:lineRule="exact"/>
              <w:ind w:left="0" w:right="0"/>
              <w:jc w:val="left"/>
              <w:textAlignment w:val="auto"/>
              <w:rPr>
                <w:rFonts w:hint="default" w:ascii="Times New Roman" w:hAnsi="Times New Roman" w:cs="Times New Roman" w:eastAsiaTheme="minorEastAsia"/>
                <w:bCs/>
                <w:color w:val="000000" w:themeColor="text1"/>
                <w:spacing w:val="6"/>
                <w:kern w:val="0"/>
                <w:sz w:val="21"/>
                <w:szCs w:val="21"/>
                <w:lang w:val="zh-CN" w:eastAsia="zh-CN" w:bidi="zh-CN"/>
                <w14:textFill>
                  <w14:solidFill>
                    <w14:schemeClr w14:val="tx1"/>
                  </w14:solidFill>
                </w14:textFill>
              </w:rPr>
            </w:pPr>
            <w:r>
              <w:rPr>
                <w:rStyle w:val="9"/>
                <w:rFonts w:hint="default" w:ascii="Times New Roman" w:hAnsi="Times New Roman" w:cs="Times New Roman" w:eastAsiaTheme="minorEastAsia"/>
                <w:b/>
                <w:color w:val="000000" w:themeColor="text1"/>
                <w:spacing w:val="6"/>
                <w:kern w:val="0"/>
                <w:sz w:val="21"/>
                <w:szCs w:val="21"/>
                <w14:textFill>
                  <w14:solidFill>
                    <w14:schemeClr w14:val="tx1"/>
                  </w14:solidFill>
                </w14:textFill>
              </w:rPr>
              <w:t>教学要求</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：充分利用网络教学资源和平台，实施线上线下混合式教学，采用任务教学法、情境模拟演练等多种方法，精讲多练。考核方式采用过程性考核与终结性考核相结合。</w:t>
            </w:r>
          </w:p>
        </w:tc>
      </w:tr>
      <w:tr w14:paraId="638F6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EF12">
            <w:pPr>
              <w:pStyle w:val="10"/>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default" w:ascii="Times New Roman" w:hAnsi="Times New Roman" w:cs="Times New Roman" w:eastAsiaTheme="minorEastAsia"/>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E1CE">
            <w:pPr>
              <w:bidi w:val="0"/>
              <w:jc w:val="center"/>
              <w:rPr>
                <w:rFonts w:hint="default" w:ascii="Times New Roman" w:hAnsi="Times New Roman" w:cs="Times New Roman" w:eastAsiaTheme="minorEastAsia"/>
                <w:bCs/>
                <w:color w:val="000000" w:themeColor="text1"/>
                <w:spacing w:val="6"/>
                <w:kern w:val="0"/>
                <w:sz w:val="21"/>
                <w:szCs w:val="21"/>
                <w:lang w:val="zh-CN" w:eastAsia="zh-CN" w:bidi="zh-CN"/>
                <w14:textFill>
                  <w14:solidFill>
                    <w14:schemeClr w14:val="tx1"/>
                  </w14:solidFill>
                </w14:textFill>
              </w:rPr>
            </w:pP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人工智能与信息技术</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top"/>
          </w:tcPr>
          <w:p w14:paraId="2B7E60B2">
            <w:pPr>
              <w:pStyle w:val="14"/>
              <w:keepNext w:val="0"/>
              <w:keepLines w:val="0"/>
              <w:pageBreakBefore w:val="0"/>
              <w:kinsoku/>
              <w:wordWrap/>
              <w:overflowPunct/>
              <w:topLinePunct w:val="0"/>
              <w:autoSpaceDE/>
              <w:autoSpaceDN/>
              <w:bidi w:val="0"/>
              <w:adjustRightInd w:val="0"/>
              <w:snapToGrid w:val="0"/>
              <w:spacing w:line="320" w:lineRule="exact"/>
              <w:ind w:left="0" w:right="0" w:firstLine="0"/>
              <w:textAlignment w:val="auto"/>
              <w:rPr>
                <w:rStyle w:val="9"/>
                <w:rFonts w:hint="default" w:ascii="Times New Roman" w:hAnsi="Times New Roman" w:cs="Times New Roman" w:eastAsiaTheme="minorEastAsia"/>
                <w:b w:val="0"/>
                <w:bCs/>
                <w:color w:val="000000" w:themeColor="text1"/>
                <w:spacing w:val="6"/>
                <w:sz w:val="21"/>
                <w:szCs w:val="21"/>
                <w:lang w:val="en-US"/>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6"/>
                <w:sz w:val="21"/>
                <w:szCs w:val="21"/>
                <w:lang w:val="en-US"/>
                <w14:textFill>
                  <w14:solidFill>
                    <w14:schemeClr w14:val="tx1"/>
                  </w14:solidFill>
                </w14:textFill>
              </w:rPr>
              <w:t>素质目标：</w:t>
            </w:r>
            <w:r>
              <w:rPr>
                <w:rStyle w:val="9"/>
                <w:rFonts w:hint="default" w:ascii="Times New Roman" w:hAnsi="Times New Roman" w:cs="Times New Roman" w:eastAsiaTheme="minorEastAsia"/>
                <w:b w:val="0"/>
                <w:bCs/>
                <w:color w:val="000000" w:themeColor="text1"/>
                <w:spacing w:val="6"/>
                <w:sz w:val="21"/>
                <w:szCs w:val="21"/>
                <w:lang w:val="en-US"/>
                <w14:textFill>
                  <w14:solidFill>
                    <w14:schemeClr w14:val="tx1"/>
                  </w14:solidFill>
                </w14:textFill>
              </w:rPr>
              <w:t>具备获取、评估、利用信息的能力，理解信息的价值和影响。培养创新意识，能够运用信息技术和人工智能解决实际问题。理解并遵守信息技术和人工智能应用中的伦理与法律规范。具备良好的沟通与协作能力，能够在团队中有效工作。保持持续学习的习惯，适应技术的快速变化。</w:t>
            </w:r>
          </w:p>
          <w:p w14:paraId="7A551251">
            <w:pPr>
              <w:pStyle w:val="14"/>
              <w:keepNext w:val="0"/>
              <w:keepLines w:val="0"/>
              <w:pageBreakBefore w:val="0"/>
              <w:kinsoku/>
              <w:wordWrap/>
              <w:overflowPunct/>
              <w:topLinePunct w:val="0"/>
              <w:autoSpaceDE/>
              <w:autoSpaceDN/>
              <w:bidi w:val="0"/>
              <w:adjustRightInd w:val="0"/>
              <w:snapToGrid w:val="0"/>
              <w:spacing w:line="320" w:lineRule="exact"/>
              <w:ind w:left="0" w:right="0" w:firstLine="0"/>
              <w:textAlignment w:val="auto"/>
              <w:rPr>
                <w:rStyle w:val="9"/>
                <w:rFonts w:hint="default" w:ascii="Times New Roman" w:hAnsi="Times New Roman" w:cs="Times New Roman" w:eastAsiaTheme="minorEastAsia"/>
                <w:b w:val="0"/>
                <w:bCs/>
                <w:color w:val="000000" w:themeColor="text1"/>
                <w:spacing w:val="6"/>
                <w:sz w:val="21"/>
                <w:szCs w:val="21"/>
                <w:lang w:val="en-US"/>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6"/>
                <w:sz w:val="21"/>
                <w:szCs w:val="21"/>
                <w:lang w:val="en-US"/>
                <w14:textFill>
                  <w14:solidFill>
                    <w14:schemeClr w14:val="tx1"/>
                  </w14:solidFill>
                </w14:textFill>
              </w:rPr>
              <w:t>知识目标：</w:t>
            </w:r>
            <w:r>
              <w:rPr>
                <w:rStyle w:val="9"/>
                <w:rFonts w:hint="default" w:ascii="Times New Roman" w:hAnsi="Times New Roman" w:cs="Times New Roman" w:eastAsiaTheme="minorEastAsia"/>
                <w:b w:val="0"/>
                <w:bCs/>
                <w:color w:val="000000" w:themeColor="text1"/>
                <w:spacing w:val="6"/>
                <w:sz w:val="21"/>
                <w:szCs w:val="21"/>
                <w:lang w:val="en-US"/>
                <w14:textFill>
                  <w14:solidFill>
                    <w14:schemeClr w14:val="tx1"/>
                  </w14:solidFill>
                </w14:textFill>
              </w:rPr>
              <w:t>掌握计算机硬件、软件、网络、数据库等基础知识；熟悉至少一种编程语言（如Python、Java），理解算法与数据结构；了解机器学习、深度学习、自然语言处理等核心概念；握数据采集、清洗、分析和可视化的基本方法；理解信息系统和人工智能系统的设计与开发流程。</w:t>
            </w:r>
          </w:p>
          <w:p w14:paraId="01B3173A">
            <w:pPr>
              <w:pStyle w:val="14"/>
              <w:keepNext w:val="0"/>
              <w:keepLines w:val="0"/>
              <w:pageBreakBefore w:val="0"/>
              <w:kinsoku/>
              <w:wordWrap/>
              <w:overflowPunct/>
              <w:topLinePunct w:val="0"/>
              <w:autoSpaceDE/>
              <w:autoSpaceDN/>
              <w:bidi w:val="0"/>
              <w:adjustRightInd w:val="0"/>
              <w:snapToGrid w:val="0"/>
              <w:spacing w:line="320" w:lineRule="exact"/>
              <w:ind w:left="0" w:right="0" w:firstLine="0"/>
              <w:textAlignment w:val="auto"/>
              <w:rPr>
                <w:rFonts w:hint="default" w:ascii="Times New Roman" w:hAnsi="Times New Roman" w:cs="Times New Roman" w:eastAsiaTheme="minorEastAsia"/>
                <w:bCs/>
                <w:color w:val="000000" w:themeColor="text1"/>
                <w:spacing w:val="6"/>
                <w:kern w:val="0"/>
                <w:sz w:val="21"/>
                <w:szCs w:val="21"/>
                <w:lang w:val="zh-CN" w:eastAsia="zh-CN" w:bidi="zh-CN"/>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6"/>
                <w:sz w:val="21"/>
                <w:szCs w:val="21"/>
                <w:lang w:val="en-US"/>
                <w14:textFill>
                  <w14:solidFill>
                    <w14:schemeClr w14:val="tx1"/>
                  </w14:solidFill>
                </w14:textFill>
              </w:rPr>
              <w:t>能力目标：</w:t>
            </w:r>
            <w:r>
              <w:rPr>
                <w:rStyle w:val="9"/>
                <w:rFonts w:hint="default" w:ascii="Times New Roman" w:hAnsi="Times New Roman" w:cs="Times New Roman" w:eastAsiaTheme="minorEastAsia"/>
                <w:b w:val="0"/>
                <w:bCs/>
                <w:color w:val="000000" w:themeColor="text1"/>
                <w:spacing w:val="6"/>
                <w:sz w:val="21"/>
                <w:szCs w:val="21"/>
                <w:lang w:val="en-US"/>
                <w14:textFill>
                  <w14:solidFill>
                    <w14:schemeClr w14:val="tx1"/>
                  </w14:solidFill>
                </w14:textFill>
              </w:rPr>
              <w:t>能够运用信息技术和人工智能工具解决实际问题；具备开发和维护信息系统及人工智能应用的能力；能够通过数据分析支持决策；具备项目管理能力，能有效规划、执行和监控项目；能够评估和选择合适的技术方案，理解其优缺点。</w:t>
            </w:r>
          </w:p>
        </w:tc>
        <w:tc>
          <w:tcPr>
            <w:tcW w:w="3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1676F30">
            <w:pPr>
              <w:keepNext w:val="0"/>
              <w:keepLines w:val="0"/>
              <w:pageBreakBefore w:val="0"/>
              <w:widowControl/>
              <w:kinsoku/>
              <w:wordWrap/>
              <w:overflowPunct/>
              <w:topLinePunct w:val="0"/>
              <w:autoSpaceDE/>
              <w:autoSpaceDN/>
              <w:bidi w:val="0"/>
              <w:spacing w:line="320" w:lineRule="exact"/>
              <w:ind w:left="0" w:right="0"/>
              <w:jc w:val="left"/>
              <w:textAlignment w:val="auto"/>
              <w:rPr>
                <w:rStyle w:val="9"/>
                <w:rFonts w:hint="default" w:ascii="Times New Roman" w:hAnsi="Times New Roman" w:cs="Times New Roman" w:eastAsiaTheme="minorEastAsia"/>
                <w:b w:val="0"/>
                <w:bCs/>
                <w:color w:val="000000" w:themeColor="text1"/>
                <w:spacing w:val="6"/>
                <w:kern w:val="0"/>
                <w:sz w:val="21"/>
                <w:szCs w:val="21"/>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6"/>
                <w:kern w:val="0"/>
                <w:sz w:val="21"/>
                <w:szCs w:val="21"/>
                <w14:textFill>
                  <w14:solidFill>
                    <w14:schemeClr w14:val="tx1"/>
                  </w14:solidFill>
                </w14:textFill>
              </w:rPr>
              <w:t>教学内容：</w:t>
            </w:r>
            <w:r>
              <w:rPr>
                <w:rStyle w:val="9"/>
                <w:rFonts w:hint="default" w:ascii="Times New Roman" w:hAnsi="Times New Roman" w:cs="Times New Roman" w:eastAsiaTheme="minorEastAsia"/>
                <w:b w:val="0"/>
                <w:bCs/>
                <w:color w:val="000000" w:themeColor="text1"/>
                <w:spacing w:val="6"/>
                <w:kern w:val="0"/>
                <w:sz w:val="21"/>
                <w:szCs w:val="21"/>
                <w14:textFill>
                  <w14:solidFill>
                    <w14:schemeClr w14:val="tx1"/>
                  </w14:solidFill>
                </w14:textFill>
              </w:rPr>
              <w:t>计算机硬件与软件：计算机组成、操作系统、软件分类等；网络技术：网络协议（TCP/IP）、局域网与广域网、网络安全基础；数据库技术：数据库设计、SQL语言、数据管理与查询；信息系统：信息系统的组成、开发流程与管理等相关内容。</w:t>
            </w:r>
          </w:p>
          <w:p w14:paraId="5B96D65E">
            <w:pPr>
              <w:keepNext w:val="0"/>
              <w:keepLines w:val="0"/>
              <w:pageBreakBefore w:val="0"/>
              <w:widowControl/>
              <w:kinsoku/>
              <w:wordWrap/>
              <w:overflowPunct/>
              <w:topLinePunct w:val="0"/>
              <w:autoSpaceDE/>
              <w:autoSpaceDN/>
              <w:bidi w:val="0"/>
              <w:spacing w:line="320" w:lineRule="exact"/>
              <w:ind w:left="0" w:right="0"/>
              <w:jc w:val="left"/>
              <w:textAlignment w:val="auto"/>
              <w:rPr>
                <w:rFonts w:hint="default" w:ascii="Times New Roman" w:hAnsi="Times New Roman" w:cs="Times New Roman" w:eastAsiaTheme="minorEastAsia"/>
                <w:bCs/>
                <w:color w:val="000000" w:themeColor="text1"/>
                <w:spacing w:val="6"/>
                <w:kern w:val="0"/>
                <w:sz w:val="21"/>
                <w:szCs w:val="21"/>
                <w:lang w:val="zh-CN" w:eastAsia="zh-CN" w:bidi="zh-CN"/>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6"/>
                <w:kern w:val="0"/>
                <w:sz w:val="21"/>
                <w:szCs w:val="21"/>
                <w14:textFill>
                  <w14:solidFill>
                    <w14:schemeClr w14:val="tx1"/>
                  </w14:solidFill>
                </w14:textFill>
              </w:rPr>
              <w:t>教学要求：</w:t>
            </w:r>
            <w:r>
              <w:rPr>
                <w:rStyle w:val="9"/>
                <w:rFonts w:hint="default" w:ascii="Times New Roman" w:hAnsi="Times New Roman" w:cs="Times New Roman" w:eastAsiaTheme="minorEastAsia"/>
                <w:b w:val="0"/>
                <w:bCs/>
                <w:color w:val="000000" w:themeColor="text1"/>
                <w:spacing w:val="6"/>
                <w:kern w:val="0"/>
                <w:sz w:val="21"/>
                <w:szCs w:val="21"/>
                <w14:textFill>
                  <w14:solidFill>
                    <w14:schemeClr w14:val="tx1"/>
                  </w14:solidFill>
                </w14:textFill>
              </w:rPr>
              <w:t>教学内容应覆盖信息技术与人工智能的核心领域，确保学生建立完整的知识体系；及时更新教学内容，引入最新的技术发展和应用案例；理论教学应与实际应用紧密结合，通过案例分析帮助学生理解抽象概念。</w:t>
            </w:r>
          </w:p>
        </w:tc>
      </w:tr>
      <w:tr w14:paraId="6E631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28DD">
            <w:pPr>
              <w:pStyle w:val="10"/>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default" w:ascii="Times New Roman" w:hAnsi="Times New Roman" w:cs="Times New Roman" w:eastAsiaTheme="minorEastAsia"/>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9</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72F8">
            <w:pPr>
              <w:keepNext w:val="0"/>
              <w:keepLines w:val="0"/>
              <w:pageBreakBefore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cs="Times New Roman" w:eastAsiaTheme="minorEastAsia"/>
                <w:bCs/>
                <w:color w:val="000000" w:themeColor="text1"/>
                <w:spacing w:val="6"/>
                <w:kern w:val="0"/>
                <w:sz w:val="21"/>
                <w:szCs w:val="21"/>
                <w:lang w:val="zh-CN" w:eastAsia="zh-CN" w:bidi="zh-CN"/>
                <w14:textFill>
                  <w14:solidFill>
                    <w14:schemeClr w14:val="tx1"/>
                  </w14:solidFill>
                </w14:textFill>
              </w:rPr>
            </w:pP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大学生心理健康教育</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top"/>
          </w:tcPr>
          <w:p w14:paraId="1E55F848">
            <w:pPr>
              <w:pStyle w:val="14"/>
              <w:keepNext w:val="0"/>
              <w:keepLines w:val="0"/>
              <w:pageBreakBefore w:val="0"/>
              <w:kinsoku/>
              <w:wordWrap/>
              <w:overflowPunct/>
              <w:topLinePunct w:val="0"/>
              <w:autoSpaceDE/>
              <w:autoSpaceDN/>
              <w:bidi w:val="0"/>
              <w:adjustRightInd w:val="0"/>
              <w:snapToGrid w:val="0"/>
              <w:spacing w:line="320" w:lineRule="exact"/>
              <w:ind w:left="0" w:right="0" w:firstLine="0"/>
              <w:textAlignment w:val="auto"/>
              <w:rPr>
                <w:rStyle w:val="9"/>
                <w:rFonts w:hint="default" w:ascii="Times New Roman" w:hAnsi="Times New Roman" w:cs="Times New Roman" w:eastAsiaTheme="minorEastAsia"/>
                <w:bCs/>
                <w:color w:val="000000" w:themeColor="text1"/>
                <w:spacing w:val="6"/>
                <w:sz w:val="21"/>
                <w:szCs w:val="21"/>
                <w:lang w:val="en-US"/>
                <w14:textFill>
                  <w14:solidFill>
                    <w14:schemeClr w14:val="tx1"/>
                  </w14:solidFill>
                </w14:textFill>
              </w:rPr>
            </w:pPr>
            <w:r>
              <w:rPr>
                <w:rStyle w:val="9"/>
                <w:rFonts w:hint="default" w:ascii="Times New Roman" w:hAnsi="Times New Roman" w:cs="Times New Roman" w:eastAsiaTheme="minorEastAsia"/>
                <w:b/>
                <w:color w:val="000000" w:themeColor="text1"/>
                <w:spacing w:val="6"/>
                <w:sz w:val="21"/>
                <w:szCs w:val="21"/>
                <w:lang w:val="en-US"/>
                <w14:textFill>
                  <w14:solidFill>
                    <w14:schemeClr w14:val="tx1"/>
                  </w14:solidFill>
                </w14:textFill>
              </w:rPr>
              <w:t>素质目标</w:t>
            </w:r>
            <w:r>
              <w:rPr>
                <w:rStyle w:val="9"/>
                <w:rFonts w:hint="default" w:ascii="Times New Roman" w:hAnsi="Times New Roman" w:cs="Times New Roman" w:eastAsiaTheme="minorEastAsia"/>
                <w:bCs/>
                <w:color w:val="000000" w:themeColor="text1"/>
                <w:spacing w:val="6"/>
                <w:sz w:val="21"/>
                <w:szCs w:val="21"/>
                <w:lang w:val="en-US"/>
                <w14:textFill>
                  <w14:solidFill>
                    <w14:schemeClr w14:val="tx1"/>
                  </w14:solidFill>
                </w14:textFill>
              </w:rPr>
              <w:t>：树立心理健康发展的自主意识；增强自我心理保健意识和心理危机预防意识；促进自我探索，优化心理品质；培养爱岗敬业的职业素养，养成热情、耐心、细致的职业心理品质。</w:t>
            </w:r>
          </w:p>
          <w:p w14:paraId="31802EBF">
            <w:pPr>
              <w:pStyle w:val="14"/>
              <w:keepNext w:val="0"/>
              <w:keepLines w:val="0"/>
              <w:pageBreakBefore w:val="0"/>
              <w:kinsoku/>
              <w:wordWrap/>
              <w:overflowPunct/>
              <w:topLinePunct w:val="0"/>
              <w:autoSpaceDE/>
              <w:autoSpaceDN/>
              <w:bidi w:val="0"/>
              <w:adjustRightInd w:val="0"/>
              <w:snapToGrid w:val="0"/>
              <w:spacing w:line="320" w:lineRule="exact"/>
              <w:ind w:left="0" w:right="0" w:firstLine="0"/>
              <w:textAlignment w:val="auto"/>
              <w:rPr>
                <w:rStyle w:val="9"/>
                <w:rFonts w:hint="default" w:ascii="Times New Roman" w:hAnsi="Times New Roman" w:cs="Times New Roman" w:eastAsiaTheme="minorEastAsia"/>
                <w:bCs/>
                <w:color w:val="000000" w:themeColor="text1"/>
                <w:spacing w:val="6"/>
                <w:sz w:val="21"/>
                <w:szCs w:val="21"/>
                <w:lang w:val="en-US"/>
                <w14:textFill>
                  <w14:solidFill>
                    <w14:schemeClr w14:val="tx1"/>
                  </w14:solidFill>
                </w14:textFill>
              </w:rPr>
            </w:pPr>
            <w:r>
              <w:rPr>
                <w:rStyle w:val="9"/>
                <w:rFonts w:hint="default" w:ascii="Times New Roman" w:hAnsi="Times New Roman" w:cs="Times New Roman" w:eastAsiaTheme="minorEastAsia"/>
                <w:b/>
                <w:color w:val="000000" w:themeColor="text1"/>
                <w:spacing w:val="6"/>
                <w:sz w:val="21"/>
                <w:szCs w:val="21"/>
                <w:lang w:val="en-US"/>
                <w14:textFill>
                  <w14:solidFill>
                    <w14:schemeClr w14:val="tx1"/>
                  </w14:solidFill>
                </w14:textFill>
              </w:rPr>
              <w:t>知识目标</w:t>
            </w:r>
            <w:r>
              <w:rPr>
                <w:rStyle w:val="9"/>
                <w:rFonts w:hint="default" w:ascii="Times New Roman" w:hAnsi="Times New Roman" w:cs="Times New Roman" w:eastAsiaTheme="minorEastAsia"/>
                <w:bCs/>
                <w:color w:val="000000" w:themeColor="text1"/>
                <w:spacing w:val="6"/>
                <w:sz w:val="21"/>
                <w:szCs w:val="21"/>
                <w:lang w:val="en-US"/>
                <w14:textFill>
                  <w14:solidFill>
                    <w14:schemeClr w14:val="tx1"/>
                  </w14:solidFill>
                </w14:textFill>
              </w:rPr>
              <w:t>：了解心理学的有关理论；熟悉人的心理发展特征及异常表现；掌握自我探索技能，心理调适技能及心理发展技能；探索适合自己并适应社会的生活状态。</w:t>
            </w:r>
          </w:p>
          <w:p w14:paraId="01D533B3">
            <w:pPr>
              <w:pStyle w:val="14"/>
              <w:keepNext w:val="0"/>
              <w:keepLines w:val="0"/>
              <w:pageBreakBefore w:val="0"/>
              <w:kinsoku/>
              <w:wordWrap/>
              <w:overflowPunct/>
              <w:topLinePunct w:val="0"/>
              <w:autoSpaceDE/>
              <w:autoSpaceDN/>
              <w:bidi w:val="0"/>
              <w:adjustRightInd w:val="0"/>
              <w:snapToGrid w:val="0"/>
              <w:spacing w:line="320" w:lineRule="exact"/>
              <w:ind w:left="0" w:right="0" w:firstLine="0" w:firstLineChars="0"/>
              <w:textAlignment w:val="auto"/>
              <w:rPr>
                <w:rFonts w:hint="default" w:ascii="Times New Roman" w:hAnsi="Times New Roman" w:cs="Times New Roman" w:eastAsiaTheme="minorEastAsia"/>
                <w:bCs/>
                <w:color w:val="000000" w:themeColor="text1"/>
                <w:spacing w:val="6"/>
                <w:kern w:val="0"/>
                <w:sz w:val="21"/>
                <w:szCs w:val="21"/>
                <w:lang w:val="zh-CN" w:eastAsia="zh-CN" w:bidi="zh-CN"/>
                <w14:textFill>
                  <w14:solidFill>
                    <w14:schemeClr w14:val="tx1"/>
                  </w14:solidFill>
                </w14:textFill>
              </w:rPr>
            </w:pPr>
            <w:r>
              <w:rPr>
                <w:rStyle w:val="9"/>
                <w:rFonts w:hint="default" w:ascii="Times New Roman" w:hAnsi="Times New Roman" w:cs="Times New Roman" w:eastAsiaTheme="minorEastAsia"/>
                <w:b/>
                <w:color w:val="000000" w:themeColor="text1"/>
                <w:spacing w:val="6"/>
                <w:sz w:val="21"/>
                <w:szCs w:val="21"/>
                <w:lang w:val="en-US"/>
                <w14:textFill>
                  <w14:solidFill>
                    <w14:schemeClr w14:val="tx1"/>
                  </w14:solidFill>
                </w14:textFill>
              </w:rPr>
              <w:t>能力目标</w:t>
            </w:r>
            <w:r>
              <w:rPr>
                <w:rStyle w:val="9"/>
                <w:rFonts w:hint="default" w:ascii="Times New Roman" w:hAnsi="Times New Roman" w:cs="Times New Roman" w:eastAsiaTheme="minorEastAsia"/>
                <w:bCs/>
                <w:color w:val="000000" w:themeColor="text1"/>
                <w:spacing w:val="6"/>
                <w:sz w:val="21"/>
                <w:szCs w:val="21"/>
                <w:lang w:val="en-US"/>
                <w14:textFill>
                  <w14:solidFill>
                    <w14:schemeClr w14:val="tx1"/>
                  </w14:solidFill>
                </w14:textFill>
              </w:rPr>
              <w:t>：能够对自己的身体条件、心理状况、行为能力等进行客观评价，并积极调适，能正确认识自己、接纳自己。</w:t>
            </w:r>
          </w:p>
        </w:tc>
        <w:tc>
          <w:tcPr>
            <w:tcW w:w="3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9CA453F">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pPr>
            <w:r>
              <w:rPr>
                <w:rStyle w:val="9"/>
                <w:rFonts w:hint="default" w:ascii="Times New Roman" w:hAnsi="Times New Roman" w:cs="Times New Roman" w:eastAsiaTheme="minorEastAsia"/>
                <w:b/>
                <w:color w:val="000000" w:themeColor="text1"/>
                <w:spacing w:val="6"/>
                <w:kern w:val="0"/>
                <w:sz w:val="21"/>
                <w:szCs w:val="21"/>
                <w14:textFill>
                  <w14:solidFill>
                    <w14:schemeClr w14:val="tx1"/>
                  </w14:solidFill>
                </w14:textFill>
              </w:rPr>
              <w:t>教学内容</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：主要讲授大学新生入学适应、心理健康知识、生命教育与危机应对、自我意识与培养、大学生学习心理、人际交往、情绪管理、压力管理与挫折应对、恋爱心理等内容。</w:t>
            </w:r>
          </w:p>
          <w:p w14:paraId="6A99D833">
            <w:pPr>
              <w:keepNext w:val="0"/>
              <w:keepLines w:val="0"/>
              <w:pageBreakBefore w:val="0"/>
              <w:widowControl/>
              <w:kinsoku/>
              <w:wordWrap/>
              <w:overflowPunct/>
              <w:topLinePunct w:val="0"/>
              <w:autoSpaceDE/>
              <w:autoSpaceDN/>
              <w:bidi w:val="0"/>
              <w:spacing w:line="320" w:lineRule="exact"/>
              <w:ind w:left="0" w:right="0"/>
              <w:jc w:val="left"/>
              <w:textAlignment w:val="auto"/>
              <w:rPr>
                <w:rFonts w:hint="default" w:ascii="Times New Roman" w:hAnsi="Times New Roman" w:cs="Times New Roman" w:eastAsiaTheme="minorEastAsia"/>
                <w:bCs/>
                <w:color w:val="000000" w:themeColor="text1"/>
                <w:spacing w:val="6"/>
                <w:kern w:val="0"/>
                <w:sz w:val="21"/>
                <w:szCs w:val="21"/>
                <w:lang w:val="zh-CN" w:eastAsia="zh-CN" w:bidi="zh-CN"/>
                <w14:textFill>
                  <w14:solidFill>
                    <w14:schemeClr w14:val="tx1"/>
                  </w14:solidFill>
                </w14:textFill>
              </w:rPr>
            </w:pPr>
            <w:r>
              <w:rPr>
                <w:rStyle w:val="9"/>
                <w:rFonts w:hint="default" w:ascii="Times New Roman" w:hAnsi="Times New Roman" w:cs="Times New Roman" w:eastAsiaTheme="minorEastAsia"/>
                <w:b/>
                <w:color w:val="000000" w:themeColor="text1"/>
                <w:spacing w:val="6"/>
                <w:kern w:val="0"/>
                <w:sz w:val="21"/>
                <w:szCs w:val="21"/>
                <w14:textFill>
                  <w14:solidFill>
                    <w14:schemeClr w14:val="tx1"/>
                  </w14:solidFill>
                </w14:textFill>
              </w:rPr>
              <w:t>教学要求</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：充分利用网络教学</w:t>
            </w:r>
            <w:r>
              <w:rPr>
                <w:rFonts w:hint="default" w:ascii="Times New Roman" w:hAnsi="Times New Roman" w:cs="Times New Roman" w:eastAsiaTheme="minorEastAsia"/>
                <w:color w:val="000000" w:themeColor="text1"/>
                <w:sz w:val="21"/>
                <w:szCs w:val="21"/>
                <w14:textFill>
                  <w14:solidFill>
                    <w14:schemeClr w14:val="tx1"/>
                  </w14:solidFill>
                </w14:textFill>
              </w:rPr>
              <w:t>资源，采用线上线下混合式教学模式，课前、课中、课后三个环节，以学生为中心，针对</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学生在其成长成才过程中所遇到的常见心理问题，采用讲授法、分享法、心理体验与训练、情景教学等方法。课程考核采用多元评估体系，形成性评价和终结性评价相结合。</w:t>
            </w:r>
          </w:p>
        </w:tc>
      </w:tr>
      <w:tr w14:paraId="696A6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915F">
            <w:pPr>
              <w:pStyle w:val="10"/>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default" w:ascii="Times New Roman" w:hAnsi="Times New Roman" w:cs="Times New Roman" w:eastAsiaTheme="minorEastAsia"/>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156F">
            <w:pPr>
              <w:keepNext w:val="0"/>
              <w:keepLines w:val="0"/>
              <w:pageBreakBefore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cs="Times New Roman" w:eastAsiaTheme="minorEastAsia"/>
                <w:bCs/>
                <w:color w:val="000000" w:themeColor="text1"/>
                <w:spacing w:val="6"/>
                <w:kern w:val="0"/>
                <w:sz w:val="21"/>
                <w:szCs w:val="21"/>
                <w:lang w:val="zh-CN" w:eastAsia="zh-CN" w:bidi="zh-CN"/>
                <w14:textFill>
                  <w14:solidFill>
                    <w14:schemeClr w14:val="tx1"/>
                  </w14:solidFill>
                </w14:textFill>
              </w:rPr>
            </w:pP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大学生职业规划</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top"/>
          </w:tcPr>
          <w:p w14:paraId="5E9DB018">
            <w:pPr>
              <w:pStyle w:val="14"/>
              <w:keepNext w:val="0"/>
              <w:keepLines w:val="0"/>
              <w:pageBreakBefore w:val="0"/>
              <w:kinsoku/>
              <w:wordWrap/>
              <w:overflowPunct/>
              <w:topLinePunct w:val="0"/>
              <w:autoSpaceDE/>
              <w:autoSpaceDN/>
              <w:bidi w:val="0"/>
              <w:spacing w:line="320" w:lineRule="exact"/>
              <w:ind w:left="0" w:right="0" w:firstLine="0"/>
              <w:textAlignment w:val="auto"/>
              <w:rPr>
                <w:rStyle w:val="9"/>
                <w:rFonts w:hint="default" w:ascii="Times New Roman" w:hAnsi="Times New Roman" w:cs="Times New Roman" w:eastAsiaTheme="minorEastAsia"/>
                <w:bCs/>
                <w:color w:val="000000" w:themeColor="text1"/>
                <w:spacing w:val="6"/>
                <w:sz w:val="21"/>
                <w:szCs w:val="21"/>
                <w14:textFill>
                  <w14:solidFill>
                    <w14:schemeClr w14:val="tx1"/>
                  </w14:solidFill>
                </w14:textFill>
              </w:rPr>
            </w:pPr>
            <w:r>
              <w:rPr>
                <w:rStyle w:val="9"/>
                <w:rFonts w:hint="default" w:ascii="Times New Roman" w:hAnsi="Times New Roman" w:cs="Times New Roman" w:eastAsiaTheme="minorEastAsia"/>
                <w:b/>
                <w:bCs/>
                <w:color w:val="000000" w:themeColor="text1"/>
                <w:spacing w:val="6"/>
                <w:sz w:val="21"/>
                <w:szCs w:val="21"/>
                <w14:textFill>
                  <w14:solidFill>
                    <w14:schemeClr w14:val="tx1"/>
                  </w14:solidFill>
                </w14:textFill>
              </w:rPr>
              <w:t>素质目标</w:t>
            </w:r>
            <w:r>
              <w:rPr>
                <w:rStyle w:val="9"/>
                <w:rFonts w:hint="default" w:ascii="Times New Roman" w:hAnsi="Times New Roman" w:cs="Times New Roman" w:eastAsiaTheme="minorEastAsia"/>
                <w:bCs/>
                <w:color w:val="000000" w:themeColor="text1"/>
                <w:spacing w:val="6"/>
                <w:sz w:val="21"/>
                <w:szCs w:val="21"/>
                <w14:textFill>
                  <w14:solidFill>
                    <w14:schemeClr w14:val="tx1"/>
                  </w14:solidFill>
                </w14:textFill>
              </w:rPr>
              <w:t>：树立积极正确的人生观、价值观和职业观。</w:t>
            </w:r>
          </w:p>
          <w:p w14:paraId="1D9FA58A">
            <w:pPr>
              <w:pStyle w:val="14"/>
              <w:keepNext w:val="0"/>
              <w:keepLines w:val="0"/>
              <w:pageBreakBefore w:val="0"/>
              <w:kinsoku/>
              <w:wordWrap/>
              <w:overflowPunct/>
              <w:topLinePunct w:val="0"/>
              <w:autoSpaceDE/>
              <w:autoSpaceDN/>
              <w:bidi w:val="0"/>
              <w:spacing w:line="320" w:lineRule="exact"/>
              <w:ind w:left="0" w:right="0" w:firstLine="0"/>
              <w:textAlignment w:val="auto"/>
              <w:rPr>
                <w:rStyle w:val="9"/>
                <w:rFonts w:hint="default" w:ascii="Times New Roman" w:hAnsi="Times New Roman" w:cs="Times New Roman" w:eastAsiaTheme="minorEastAsia"/>
                <w:bCs/>
                <w:color w:val="000000" w:themeColor="text1"/>
                <w:spacing w:val="6"/>
                <w:sz w:val="21"/>
                <w:szCs w:val="21"/>
                <w14:textFill>
                  <w14:solidFill>
                    <w14:schemeClr w14:val="tx1"/>
                  </w14:solidFill>
                </w14:textFill>
              </w:rPr>
            </w:pPr>
            <w:r>
              <w:rPr>
                <w:rStyle w:val="9"/>
                <w:rFonts w:hint="default" w:ascii="Times New Roman" w:hAnsi="Times New Roman" w:cs="Times New Roman" w:eastAsiaTheme="minorEastAsia"/>
                <w:b/>
                <w:bCs/>
                <w:color w:val="000000" w:themeColor="text1"/>
                <w:spacing w:val="6"/>
                <w:sz w:val="21"/>
                <w:szCs w:val="21"/>
                <w14:textFill>
                  <w14:solidFill>
                    <w14:schemeClr w14:val="tx1"/>
                  </w14:solidFill>
                </w14:textFill>
              </w:rPr>
              <w:t>知识目标</w:t>
            </w:r>
            <w:r>
              <w:rPr>
                <w:rStyle w:val="9"/>
                <w:rFonts w:hint="default" w:ascii="Times New Roman" w:hAnsi="Times New Roman" w:cs="Times New Roman" w:eastAsiaTheme="minorEastAsia"/>
                <w:bCs/>
                <w:color w:val="000000" w:themeColor="text1"/>
                <w:spacing w:val="6"/>
                <w:sz w:val="21"/>
                <w:szCs w:val="21"/>
                <w14:textFill>
                  <w14:solidFill>
                    <w14:schemeClr w14:val="tx1"/>
                  </w14:solidFill>
                </w14:textFill>
              </w:rPr>
              <w:t xml:space="preserve">：了解职业发展的阶段特点；学会自我分析、职业分析与职业定位的基本方法；掌握职业生涯设计与规划撰写方法。 </w:t>
            </w:r>
          </w:p>
          <w:p w14:paraId="05444F62">
            <w:pPr>
              <w:pStyle w:val="14"/>
              <w:keepNext w:val="0"/>
              <w:keepLines w:val="0"/>
              <w:pageBreakBefore w:val="0"/>
              <w:kinsoku/>
              <w:wordWrap/>
              <w:overflowPunct/>
              <w:topLinePunct w:val="0"/>
              <w:autoSpaceDE/>
              <w:autoSpaceDN/>
              <w:bidi w:val="0"/>
              <w:spacing w:line="320" w:lineRule="exact"/>
              <w:ind w:left="0" w:right="0" w:firstLine="0" w:firstLineChars="0"/>
              <w:textAlignment w:val="auto"/>
              <w:rPr>
                <w:rFonts w:hint="default" w:ascii="Times New Roman" w:hAnsi="Times New Roman" w:cs="Times New Roman" w:eastAsiaTheme="minorEastAsia"/>
                <w:color w:val="000000" w:themeColor="text1"/>
                <w:kern w:val="0"/>
                <w:sz w:val="21"/>
                <w:szCs w:val="21"/>
                <w:lang w:val="zh-CN" w:eastAsia="zh-CN" w:bidi="zh-CN"/>
                <w14:textFill>
                  <w14:solidFill>
                    <w14:schemeClr w14:val="tx1"/>
                  </w14:solidFill>
                </w14:textFill>
              </w:rPr>
            </w:pPr>
            <w:r>
              <w:rPr>
                <w:rStyle w:val="9"/>
                <w:rFonts w:hint="default" w:ascii="Times New Roman" w:hAnsi="Times New Roman" w:cs="Times New Roman" w:eastAsiaTheme="minorEastAsia"/>
                <w:b/>
                <w:bCs/>
                <w:color w:val="000000" w:themeColor="text1"/>
                <w:spacing w:val="6"/>
                <w:sz w:val="21"/>
                <w:szCs w:val="21"/>
                <w14:textFill>
                  <w14:solidFill>
                    <w14:schemeClr w14:val="tx1"/>
                  </w14:solidFill>
                </w14:textFill>
              </w:rPr>
              <w:t>能力目标</w:t>
            </w:r>
            <w:r>
              <w:rPr>
                <w:rStyle w:val="9"/>
                <w:rFonts w:hint="default" w:ascii="Times New Roman" w:hAnsi="Times New Roman" w:cs="Times New Roman" w:eastAsiaTheme="minorEastAsia"/>
                <w:bCs/>
                <w:color w:val="000000" w:themeColor="text1"/>
                <w:spacing w:val="6"/>
                <w:sz w:val="21"/>
                <w:szCs w:val="21"/>
                <w14:textFill>
                  <w14:solidFill>
                    <w14:schemeClr w14:val="tx1"/>
                  </w14:solidFill>
                </w14:textFill>
              </w:rPr>
              <w:t>：能撰写个人职业生涯设计，为今后的职业生涯发展做好规划和准备。</w:t>
            </w:r>
          </w:p>
        </w:tc>
        <w:tc>
          <w:tcPr>
            <w:tcW w:w="3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7E7C248">
            <w:pPr>
              <w:keepNext w:val="0"/>
              <w:keepLines w:val="0"/>
              <w:pageBreakBefore w:val="0"/>
              <w:kinsoku/>
              <w:wordWrap/>
              <w:overflowPunct/>
              <w:topLinePunct w:val="0"/>
              <w:autoSpaceDE/>
              <w:autoSpaceDN/>
              <w:bidi w:val="0"/>
              <w:adjustRightInd w:val="0"/>
              <w:snapToGrid w:val="0"/>
              <w:spacing w:line="320" w:lineRule="exact"/>
              <w:ind w:left="0" w:right="0"/>
              <w:textAlignment w:val="auto"/>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pPr>
            <w:r>
              <w:rPr>
                <w:rStyle w:val="9"/>
                <w:rFonts w:hint="default" w:ascii="Times New Roman" w:hAnsi="Times New Roman" w:cs="Times New Roman" w:eastAsiaTheme="minorEastAsia"/>
                <w:b/>
                <w:color w:val="000000" w:themeColor="text1"/>
                <w:spacing w:val="6"/>
                <w:kern w:val="0"/>
                <w:sz w:val="21"/>
                <w:szCs w:val="21"/>
                <w14:textFill>
                  <w14:solidFill>
                    <w14:schemeClr w14:val="tx1"/>
                  </w14:solidFill>
                </w14:textFill>
              </w:rPr>
              <w:t>教学内容</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：当前职业发展基本情况；自我认知和环境认知的方法；设计规划职业发展路径并建立相应的自我管理实施策略。</w:t>
            </w:r>
          </w:p>
          <w:p w14:paraId="10AF0D29">
            <w:pPr>
              <w:keepNext w:val="0"/>
              <w:keepLines w:val="0"/>
              <w:pageBreakBefore w:val="0"/>
              <w:widowControl/>
              <w:kinsoku/>
              <w:wordWrap/>
              <w:overflowPunct/>
              <w:topLinePunct w:val="0"/>
              <w:autoSpaceDE/>
              <w:autoSpaceDN/>
              <w:bidi w:val="0"/>
              <w:spacing w:line="320" w:lineRule="exact"/>
              <w:ind w:left="0" w:right="0"/>
              <w:jc w:val="left"/>
              <w:textAlignment w:val="auto"/>
              <w:rPr>
                <w:rFonts w:hint="default" w:ascii="Times New Roman" w:hAnsi="Times New Roman" w:cs="Times New Roman" w:eastAsiaTheme="minorEastAsia"/>
                <w:bCs/>
                <w:color w:val="000000" w:themeColor="text1"/>
                <w:spacing w:val="6"/>
                <w:kern w:val="0"/>
                <w:sz w:val="21"/>
                <w:szCs w:val="21"/>
                <w:lang w:val="zh-CN" w:eastAsia="zh-CN" w:bidi="zh-CN"/>
                <w14:textFill>
                  <w14:solidFill>
                    <w14:schemeClr w14:val="tx1"/>
                  </w14:solidFill>
                </w14:textFill>
              </w:rPr>
            </w:pPr>
            <w:r>
              <w:rPr>
                <w:rStyle w:val="9"/>
                <w:rFonts w:hint="default" w:ascii="Times New Roman" w:hAnsi="Times New Roman" w:cs="Times New Roman" w:eastAsiaTheme="minorEastAsia"/>
                <w:b/>
                <w:color w:val="000000" w:themeColor="text1"/>
                <w:spacing w:val="6"/>
                <w:kern w:val="0"/>
                <w:sz w:val="21"/>
                <w:szCs w:val="21"/>
                <w14:textFill>
                  <w14:solidFill>
                    <w14:schemeClr w14:val="tx1"/>
                  </w14:solidFill>
                </w14:textFill>
              </w:rPr>
              <w:t>教学要求</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：采用案例分析法、问题导向法、小组讨论等教学方式方法；理论结合实践，根据课程内容设置职业规划大赛实践任务，提升教学效果。</w:t>
            </w:r>
          </w:p>
        </w:tc>
      </w:tr>
      <w:tr w14:paraId="05D95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17A2">
            <w:pPr>
              <w:pStyle w:val="10"/>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default" w:ascii="Times New Roman" w:hAnsi="Times New Roman" w:cs="Times New Roman" w:eastAsiaTheme="minorEastAsia"/>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11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38C0">
            <w:pPr>
              <w:keepNext w:val="0"/>
              <w:keepLines w:val="0"/>
              <w:pageBreakBefore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cs="Times New Roman" w:eastAsiaTheme="minorEastAsia"/>
                <w:bCs/>
                <w:color w:val="000000" w:themeColor="text1"/>
                <w:spacing w:val="6"/>
                <w:kern w:val="0"/>
                <w:sz w:val="21"/>
                <w:szCs w:val="21"/>
                <w:lang w:val="zh-CN" w:eastAsia="zh-CN" w:bidi="zh-CN"/>
                <w14:textFill>
                  <w14:solidFill>
                    <w14:schemeClr w14:val="tx1"/>
                  </w14:solidFill>
                </w14:textFill>
              </w:rPr>
            </w:pP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大学生就业指导</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top"/>
          </w:tcPr>
          <w:p w14:paraId="682D39F9">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素质目标</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：树立正确的就业观念；具有良好的沟通能力、团队协作精神。 </w:t>
            </w:r>
          </w:p>
          <w:p w14:paraId="1BCE2C12">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知识目标</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：了解就业形势与就业市场；明确择业定位，做好就业准备；了解就业权益与法律保障；掌握求职应聘的方法。 </w:t>
            </w:r>
          </w:p>
          <w:p w14:paraId="526615E8">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bCs/>
                <w:color w:val="000000" w:themeColor="text1"/>
                <w:spacing w:val="6"/>
                <w:kern w:val="0"/>
                <w:sz w:val="21"/>
                <w:szCs w:val="21"/>
                <w:lang w:val="zh-CN" w:eastAsia="zh-CN" w:bidi="zh-CN"/>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能力目标</w:t>
            </w:r>
            <w:r>
              <w:rPr>
                <w:rFonts w:hint="default" w:ascii="Times New Roman" w:hAnsi="Times New Roman" w:cs="Times New Roman" w:eastAsiaTheme="minorEastAsia"/>
                <w:color w:val="000000" w:themeColor="text1"/>
                <w:sz w:val="21"/>
                <w:szCs w:val="21"/>
                <w14:textFill>
                  <w14:solidFill>
                    <w14:schemeClr w14:val="tx1"/>
                  </w14:solidFill>
                </w14:textFill>
              </w:rPr>
              <w:t>：能够</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根据自身的条件、社会需求等情况选择适当的职业；</w:t>
            </w:r>
            <w:r>
              <w:rPr>
                <w:rFonts w:hint="default" w:ascii="Times New Roman" w:hAnsi="Times New Roman" w:cs="Times New Roman" w:eastAsiaTheme="minorEastAsia"/>
                <w:color w:val="000000" w:themeColor="text1"/>
                <w:sz w:val="21"/>
                <w:szCs w:val="21"/>
                <w14:textFill>
                  <w14:solidFill>
                    <w14:schemeClr w14:val="tx1"/>
                  </w14:solidFill>
                </w14:textFill>
              </w:rPr>
              <w:t>具有简历编写和面试应对的能力，</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实现顺利就业</w:t>
            </w:r>
            <w:r>
              <w:rPr>
                <w:rFonts w:hint="default" w:ascii="Times New Roman" w:hAnsi="Times New Roman" w:cs="Times New Roman" w:eastAsiaTheme="minorEastAsia"/>
                <w:color w:val="000000" w:themeColor="text1"/>
                <w:sz w:val="21"/>
                <w:szCs w:val="21"/>
                <w14:textFill>
                  <w14:solidFill>
                    <w14:schemeClr w14:val="tx1"/>
                  </w14:solidFill>
                </w14:textFill>
              </w:rPr>
              <w:t>。</w:t>
            </w:r>
          </w:p>
        </w:tc>
        <w:tc>
          <w:tcPr>
            <w:tcW w:w="3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73C5674">
            <w:pPr>
              <w:keepNext w:val="0"/>
              <w:keepLines w:val="0"/>
              <w:pageBreakBefore w:val="0"/>
              <w:kinsoku/>
              <w:wordWrap/>
              <w:overflowPunct/>
              <w:topLinePunct w:val="0"/>
              <w:autoSpaceDE/>
              <w:autoSpaceDN/>
              <w:bidi w:val="0"/>
              <w:adjustRightInd w:val="0"/>
              <w:snapToGrid w:val="0"/>
              <w:spacing w:line="320" w:lineRule="exact"/>
              <w:ind w:left="0" w:right="0"/>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Style w:val="9"/>
                <w:rFonts w:hint="default" w:ascii="Times New Roman" w:hAnsi="Times New Roman" w:cs="Times New Roman" w:eastAsiaTheme="minorEastAsia"/>
                <w:b/>
                <w:color w:val="000000" w:themeColor="text1"/>
                <w:spacing w:val="6"/>
                <w:kern w:val="0"/>
                <w:sz w:val="21"/>
                <w:szCs w:val="21"/>
                <w14:textFill>
                  <w14:solidFill>
                    <w14:schemeClr w14:val="tx1"/>
                  </w14:solidFill>
                </w14:textFill>
              </w:rPr>
              <w:t>教学内容</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w:t>
            </w:r>
            <w:r>
              <w:rPr>
                <w:rFonts w:hint="default" w:ascii="Times New Roman" w:hAnsi="Times New Roman" w:cs="Times New Roman" w:eastAsiaTheme="minorEastAsia"/>
                <w:color w:val="000000" w:themeColor="text1"/>
                <w:sz w:val="21"/>
                <w:szCs w:val="21"/>
                <w14:textFill>
                  <w14:solidFill>
                    <w14:schemeClr w14:val="tx1"/>
                  </w14:solidFill>
                </w14:textFill>
              </w:rPr>
              <w:t>当前的就业形势、就业政策及法规；就业信息收集的途径和求职信息的分析与利用；求职材料的准备要求，面试应对技巧以及就业过程中的权益保护条例和就业程序；医学生资格证</w:t>
            </w:r>
            <w:r>
              <w:rPr>
                <w:rFonts w:hint="default" w:ascii="Times New Roman" w:hAnsi="Times New Roman" w:cs="Times New Roman" w:eastAsiaTheme="minorEastAsia"/>
                <w:color w:val="000000" w:themeColor="text1"/>
                <w:kern w:val="0"/>
                <w:sz w:val="21"/>
                <w:szCs w:val="21"/>
                <w14:textFill>
                  <w14:solidFill>
                    <w14:schemeClr w14:val="tx1"/>
                  </w14:solidFill>
                </w14:textFill>
              </w:rPr>
              <w:t>考试的范围与获取的方式。</w:t>
            </w:r>
          </w:p>
          <w:p w14:paraId="231C0D4A">
            <w:pPr>
              <w:keepNext w:val="0"/>
              <w:keepLines w:val="0"/>
              <w:pageBreakBefore w:val="0"/>
              <w:widowControl/>
              <w:kinsoku/>
              <w:wordWrap/>
              <w:overflowPunct/>
              <w:topLinePunct w:val="0"/>
              <w:autoSpaceDE/>
              <w:autoSpaceDN/>
              <w:bidi w:val="0"/>
              <w:spacing w:line="320" w:lineRule="exact"/>
              <w:ind w:left="0" w:right="0"/>
              <w:jc w:val="left"/>
              <w:textAlignment w:val="auto"/>
              <w:rPr>
                <w:rFonts w:hint="default" w:ascii="Times New Roman" w:hAnsi="Times New Roman" w:cs="Times New Roman" w:eastAsiaTheme="minorEastAsia"/>
                <w:color w:val="000000" w:themeColor="text1"/>
                <w:kern w:val="2"/>
                <w:sz w:val="21"/>
                <w:szCs w:val="21"/>
                <w:lang w:val="zh-CN" w:eastAsia="zh-CN" w:bidi="ar-SA"/>
                <w14:textFill>
                  <w14:solidFill>
                    <w14:schemeClr w14:val="tx1"/>
                  </w14:solidFill>
                </w14:textFill>
              </w:rPr>
            </w:pPr>
            <w:r>
              <w:rPr>
                <w:rStyle w:val="9"/>
                <w:rFonts w:hint="default" w:ascii="Times New Roman" w:hAnsi="Times New Roman" w:cs="Times New Roman" w:eastAsiaTheme="minorEastAsia"/>
                <w:b/>
                <w:color w:val="000000" w:themeColor="text1"/>
                <w:spacing w:val="6"/>
                <w:kern w:val="0"/>
                <w:sz w:val="21"/>
                <w:szCs w:val="21"/>
                <w14:textFill>
                  <w14:solidFill>
                    <w14:schemeClr w14:val="tx1"/>
                  </w14:solidFill>
                </w14:textFill>
              </w:rPr>
              <w:t>教学要求</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w:t>
            </w:r>
            <w:r>
              <w:rPr>
                <w:rFonts w:hint="default" w:ascii="Times New Roman" w:hAnsi="Times New Roman" w:cs="Times New Roman" w:eastAsiaTheme="minorEastAsia"/>
                <w:color w:val="000000" w:themeColor="text1"/>
                <w:sz w:val="21"/>
                <w:szCs w:val="21"/>
                <w14:textFill>
                  <w14:solidFill>
                    <w14:schemeClr w14:val="tx1"/>
                  </w14:solidFill>
                </w14:textFill>
              </w:rPr>
              <w:t>理论与实践相结合，理论部分采用讲授法</w:t>
            </w:r>
            <w:r>
              <w:rPr>
                <w:rFonts w:hint="default" w:ascii="Times New Roman" w:hAnsi="Times New Roman" w:cs="Times New Roman" w:eastAsiaTheme="minorEastAsia"/>
                <w:color w:val="000000" w:themeColor="text1"/>
                <w:kern w:val="0"/>
                <w:sz w:val="21"/>
                <w:szCs w:val="21"/>
                <w:lang w:bidi="ar"/>
                <w14:textFill>
                  <w14:solidFill>
                    <w14:schemeClr w14:val="tx1"/>
                  </w14:solidFill>
                </w14:textFill>
              </w:rPr>
              <w:t>、案例分</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析、小组讨论等方法，实践部分通过完成简历制作比赛、模拟面试活动等实践任务，提升教学效果。 </w:t>
            </w:r>
          </w:p>
        </w:tc>
      </w:tr>
      <w:tr w14:paraId="221C1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F0E7">
            <w:pPr>
              <w:pStyle w:val="10"/>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default" w:ascii="Times New Roman" w:hAnsi="Times New Roman" w:cs="Times New Roman" w:eastAsiaTheme="minorEastAsia"/>
                <w:color w:val="000000" w:themeColor="text1"/>
                <w:kern w:val="0"/>
                <w:sz w:val="21"/>
                <w:szCs w:val="21"/>
                <w:lang w:val="en-US" w:eastAsia="zh-CN" w:bidi="zh-CN"/>
                <w14:textFill>
                  <w14:solidFill>
                    <w14:schemeClr w14:val="tx1"/>
                  </w14:solidFill>
                </w14:textFill>
              </w:rPr>
            </w:pPr>
            <w:r>
              <w:rPr>
                <w:rStyle w:val="9"/>
                <w:rFonts w:hint="default" w:ascii="Times New Roman" w:hAnsi="Times New Roman" w:cs="Times New Roman" w:eastAsiaTheme="minorEastAsia"/>
                <w:color w:val="000000" w:themeColor="text1"/>
                <w:sz w:val="21"/>
                <w:szCs w:val="21"/>
                <w:lang w:val="en-US"/>
                <w14:textFill>
                  <w14:solidFill>
                    <w14:schemeClr w14:val="tx1"/>
                  </w14:solidFill>
                </w14:textFill>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D384">
            <w:pPr>
              <w:keepNext w:val="0"/>
              <w:keepLines w:val="0"/>
              <w:pageBreakBefore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cs="Times New Roman" w:eastAsiaTheme="minorEastAsia"/>
                <w:bCs/>
                <w:color w:val="000000" w:themeColor="text1"/>
                <w:spacing w:val="6"/>
                <w:kern w:val="0"/>
                <w:sz w:val="21"/>
                <w:szCs w:val="21"/>
                <w:lang w:val="zh-CN" w:eastAsia="zh-CN" w:bidi="zh-CN"/>
                <w14:textFill>
                  <w14:solidFill>
                    <w14:schemeClr w14:val="tx1"/>
                  </w14:solidFill>
                </w14:textFill>
              </w:rPr>
            </w:pP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大学生创业指导</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0CA2">
            <w:pPr>
              <w:pStyle w:val="14"/>
              <w:keepNext w:val="0"/>
              <w:keepLines w:val="0"/>
              <w:pageBreakBefore w:val="0"/>
              <w:kinsoku/>
              <w:wordWrap/>
              <w:overflowPunct/>
              <w:topLinePunct w:val="0"/>
              <w:autoSpaceDE/>
              <w:autoSpaceDN/>
              <w:bidi w:val="0"/>
              <w:spacing w:line="320" w:lineRule="exact"/>
              <w:ind w:left="0" w:right="0" w:firstLine="0"/>
              <w:textAlignment w:val="auto"/>
              <w:rPr>
                <w:rStyle w:val="9"/>
                <w:rFonts w:hint="default" w:ascii="Times New Roman" w:hAnsi="Times New Roman" w:cs="Times New Roman" w:eastAsiaTheme="minorEastAsia"/>
                <w:bCs/>
                <w:color w:val="000000" w:themeColor="text1"/>
                <w:spacing w:val="6"/>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素质目标</w:t>
            </w:r>
            <w:r>
              <w:rPr>
                <w:rFonts w:hint="default" w:ascii="Times New Roman" w:hAnsi="Times New Roman" w:cs="Times New Roman" w:eastAsiaTheme="minorEastAsia"/>
                <w:color w:val="000000" w:themeColor="text1"/>
                <w:sz w:val="21"/>
                <w:szCs w:val="21"/>
                <w14:textFill>
                  <w14:solidFill>
                    <w14:schemeClr w14:val="tx1"/>
                  </w14:solidFill>
                </w14:textFill>
              </w:rPr>
              <w:t>：树立科学的创新创业观；具备主动创新意识；培养学生吃苦耐劳的品质与团队协作精神</w:t>
            </w:r>
            <w:r>
              <w:rPr>
                <w:rStyle w:val="9"/>
                <w:rFonts w:hint="default" w:ascii="Times New Roman" w:hAnsi="Times New Roman" w:cs="Times New Roman" w:eastAsiaTheme="minorEastAsia"/>
                <w:bCs/>
                <w:color w:val="000000" w:themeColor="text1"/>
                <w:spacing w:val="6"/>
                <w:sz w:val="21"/>
                <w:szCs w:val="21"/>
                <w14:textFill>
                  <w14:solidFill>
                    <w14:schemeClr w14:val="tx1"/>
                  </w14:solidFill>
                </w14:textFill>
              </w:rPr>
              <w:t>；以及创造价值、回报社会的责任感。</w:t>
            </w:r>
          </w:p>
          <w:p w14:paraId="0272B5D3">
            <w:pPr>
              <w:pStyle w:val="14"/>
              <w:keepNext w:val="0"/>
              <w:keepLines w:val="0"/>
              <w:pageBreakBefore w:val="0"/>
              <w:kinsoku/>
              <w:wordWrap/>
              <w:overflowPunct/>
              <w:topLinePunct w:val="0"/>
              <w:autoSpaceDE/>
              <w:autoSpaceDN/>
              <w:bidi w:val="0"/>
              <w:spacing w:line="320" w:lineRule="exact"/>
              <w:ind w:left="0" w:right="0" w:firstLine="0"/>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知识目标</w:t>
            </w:r>
            <w:r>
              <w:rPr>
                <w:rFonts w:hint="default" w:ascii="Times New Roman" w:hAnsi="Times New Roman" w:cs="Times New Roman" w:eastAsiaTheme="minorEastAsia"/>
                <w:color w:val="000000" w:themeColor="text1"/>
                <w:sz w:val="21"/>
                <w:szCs w:val="21"/>
                <w14:textFill>
                  <w14:solidFill>
                    <w14:schemeClr w14:val="tx1"/>
                  </w14:solidFill>
                </w14:textFill>
              </w:rPr>
              <w:t>：了解创业的基本概念；领会创新意识和创业精神；熟悉创新创业必备的基本常识；掌握创新创业政策及技能要求。</w:t>
            </w:r>
          </w:p>
          <w:p w14:paraId="06BED044">
            <w:pPr>
              <w:pStyle w:val="14"/>
              <w:keepNext w:val="0"/>
              <w:keepLines w:val="0"/>
              <w:pageBreakBefore w:val="0"/>
              <w:kinsoku/>
              <w:wordWrap/>
              <w:overflowPunct/>
              <w:topLinePunct w:val="0"/>
              <w:autoSpaceDE/>
              <w:autoSpaceDN/>
              <w:bidi w:val="0"/>
              <w:spacing w:line="320" w:lineRule="exact"/>
              <w:ind w:left="0" w:right="0" w:firstLine="0" w:firstLineChars="0"/>
              <w:textAlignment w:val="auto"/>
              <w:rPr>
                <w:rFonts w:hint="default" w:ascii="Times New Roman" w:hAnsi="Times New Roman" w:cs="Times New Roman" w:eastAsiaTheme="minorEastAsia"/>
                <w:color w:val="000000" w:themeColor="text1"/>
                <w:kern w:val="0"/>
                <w:sz w:val="21"/>
                <w:szCs w:val="21"/>
                <w:lang w:val="zh-CN" w:eastAsia="zh-CN" w:bidi="zh-CN"/>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能力目标</w:t>
            </w:r>
            <w:r>
              <w:rPr>
                <w:rFonts w:hint="default" w:ascii="Times New Roman" w:hAnsi="Times New Roman" w:cs="Times New Roman" w:eastAsiaTheme="minorEastAsia"/>
                <w:color w:val="000000" w:themeColor="text1"/>
                <w:sz w:val="21"/>
                <w:szCs w:val="21"/>
                <w14:textFill>
                  <w14:solidFill>
                    <w14:schemeClr w14:val="tx1"/>
                  </w14:solidFill>
                </w14:textFill>
              </w:rPr>
              <w:t>：能够</w:t>
            </w:r>
            <w:r>
              <w:rPr>
                <w:rStyle w:val="9"/>
                <w:rFonts w:hint="default" w:ascii="Times New Roman" w:hAnsi="Times New Roman" w:cs="Times New Roman" w:eastAsiaTheme="minorEastAsia"/>
                <w:bCs/>
                <w:color w:val="000000" w:themeColor="text1"/>
                <w:spacing w:val="6"/>
                <w:sz w:val="21"/>
                <w:szCs w:val="21"/>
                <w14:textFill>
                  <w14:solidFill>
                    <w14:schemeClr w14:val="tx1"/>
                  </w14:solidFill>
                </w14:textFill>
              </w:rPr>
              <w:t>识别创业机会、分析处理创业过程中的各种问题</w:t>
            </w:r>
            <w:r>
              <w:rPr>
                <w:rFonts w:hint="default" w:ascii="Times New Roman" w:hAnsi="Times New Roman" w:cs="Times New Roman" w:eastAsiaTheme="minorEastAsia"/>
                <w:color w:val="000000" w:themeColor="text1"/>
                <w:sz w:val="21"/>
                <w:szCs w:val="21"/>
                <w14:textFill>
                  <w14:solidFill>
                    <w14:schemeClr w14:val="tx1"/>
                  </w14:solidFill>
                </w14:textFill>
              </w:rPr>
              <w:t>；具有较强的社交和团队合作能力。</w:t>
            </w:r>
          </w:p>
        </w:tc>
        <w:tc>
          <w:tcPr>
            <w:tcW w:w="3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829F786">
            <w:pPr>
              <w:keepNext w:val="0"/>
              <w:keepLines w:val="0"/>
              <w:pageBreakBefore w:val="0"/>
              <w:kinsoku/>
              <w:wordWrap/>
              <w:overflowPunct/>
              <w:topLinePunct w:val="0"/>
              <w:autoSpaceDE/>
              <w:autoSpaceDN/>
              <w:bidi w:val="0"/>
              <w:adjustRightInd w:val="0"/>
              <w:snapToGrid w:val="0"/>
              <w:spacing w:line="320" w:lineRule="exact"/>
              <w:ind w:left="0" w:right="0"/>
              <w:textAlignment w:val="auto"/>
              <w:rPr>
                <w:rFonts w:hint="default" w:ascii="Times New Roman" w:hAnsi="Times New Roman" w:cs="Times New Roman" w:eastAsiaTheme="minorEastAsia"/>
                <w:color w:val="000000" w:themeColor="text1"/>
                <w:kern w:val="0"/>
                <w:sz w:val="21"/>
                <w:szCs w:val="21"/>
                <w:lang w:bidi="ar"/>
                <w14:textFill>
                  <w14:solidFill>
                    <w14:schemeClr w14:val="tx1"/>
                  </w14:solidFill>
                </w14:textFill>
              </w:rPr>
            </w:pPr>
            <w:r>
              <w:rPr>
                <w:rStyle w:val="9"/>
                <w:rFonts w:hint="default" w:ascii="Times New Roman" w:hAnsi="Times New Roman" w:cs="Times New Roman" w:eastAsiaTheme="minorEastAsia"/>
                <w:b/>
                <w:color w:val="000000" w:themeColor="text1"/>
                <w:spacing w:val="6"/>
                <w:kern w:val="0"/>
                <w:sz w:val="21"/>
                <w:szCs w:val="21"/>
                <w14:textFill>
                  <w14:solidFill>
                    <w14:schemeClr w14:val="tx1"/>
                  </w14:solidFill>
                </w14:textFill>
              </w:rPr>
              <w:t>教学内容</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w:t>
            </w:r>
            <w:r>
              <w:rPr>
                <w:rFonts w:hint="default" w:ascii="Times New Roman" w:hAnsi="Times New Roman" w:cs="Times New Roman" w:eastAsiaTheme="minorEastAsia"/>
                <w:color w:val="000000" w:themeColor="text1"/>
                <w:sz w:val="21"/>
                <w:szCs w:val="21"/>
                <w:lang w:bidi="ar"/>
                <w14:textFill>
                  <w14:solidFill>
                    <w14:schemeClr w14:val="tx1"/>
                  </w14:solidFill>
                </w14:textFill>
              </w:rPr>
              <w:t>创新能力与创新思维</w:t>
            </w:r>
            <w:r>
              <w:rPr>
                <w:rFonts w:hint="default" w:ascii="Times New Roman" w:hAnsi="Times New Roman" w:cs="Times New Roman" w:eastAsiaTheme="minorEastAsia"/>
                <w:color w:val="000000" w:themeColor="text1"/>
                <w:kern w:val="0"/>
                <w:sz w:val="21"/>
                <w:szCs w:val="21"/>
                <w:lang w:bidi="ar"/>
                <w14:textFill>
                  <w14:solidFill>
                    <w14:schemeClr w14:val="tx1"/>
                  </w14:solidFill>
                </w14:textFill>
              </w:rPr>
              <w:t>；创业者与创业团队；创业项目的识别</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w:t>
            </w:r>
            <w:r>
              <w:rPr>
                <w:rFonts w:hint="default" w:ascii="Times New Roman" w:hAnsi="Times New Roman" w:cs="Times New Roman" w:eastAsiaTheme="minorEastAsia"/>
                <w:color w:val="000000" w:themeColor="text1"/>
                <w:kern w:val="0"/>
                <w:sz w:val="21"/>
                <w:szCs w:val="21"/>
                <w:lang w:bidi="ar"/>
                <w14:textFill>
                  <w14:solidFill>
                    <w14:schemeClr w14:val="tx1"/>
                  </w14:solidFill>
                </w14:textFill>
              </w:rPr>
              <w:t xml:space="preserve">创业准备及创业中常见问题的解决方法。 </w:t>
            </w:r>
          </w:p>
          <w:p w14:paraId="0EA11860">
            <w:pPr>
              <w:keepNext w:val="0"/>
              <w:keepLines w:val="0"/>
              <w:pageBreakBefore w:val="0"/>
              <w:widowControl/>
              <w:kinsoku/>
              <w:wordWrap/>
              <w:overflowPunct/>
              <w:topLinePunct w:val="0"/>
              <w:autoSpaceDE/>
              <w:autoSpaceDN/>
              <w:bidi w:val="0"/>
              <w:spacing w:line="320" w:lineRule="exact"/>
              <w:ind w:left="0" w:right="0"/>
              <w:jc w:val="left"/>
              <w:textAlignment w:val="auto"/>
              <w:rPr>
                <w:rFonts w:hint="default" w:ascii="Times New Roman" w:hAnsi="Times New Roman" w:cs="Times New Roman" w:eastAsiaTheme="minorEastAsia"/>
                <w:color w:val="000000" w:themeColor="text1"/>
                <w:kern w:val="2"/>
                <w:sz w:val="21"/>
                <w:szCs w:val="21"/>
                <w:lang w:val="zh-CN" w:eastAsia="zh-CN" w:bidi="ar-SA"/>
                <w14:textFill>
                  <w14:solidFill>
                    <w14:schemeClr w14:val="tx1"/>
                  </w14:solidFill>
                </w14:textFill>
              </w:rPr>
            </w:pPr>
            <w:r>
              <w:rPr>
                <w:rStyle w:val="9"/>
                <w:rFonts w:hint="default" w:ascii="Times New Roman" w:hAnsi="Times New Roman" w:cs="Times New Roman" w:eastAsiaTheme="minorEastAsia"/>
                <w:b/>
                <w:color w:val="000000" w:themeColor="text1"/>
                <w:spacing w:val="6"/>
                <w:kern w:val="0"/>
                <w:sz w:val="21"/>
                <w:szCs w:val="21"/>
                <w14:textFill>
                  <w14:solidFill>
                    <w14:schemeClr w14:val="tx1"/>
                  </w14:solidFill>
                </w14:textFill>
              </w:rPr>
              <w:t>教学要求</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w:t>
            </w:r>
            <w:r>
              <w:rPr>
                <w:rFonts w:hint="default" w:ascii="Times New Roman" w:hAnsi="Times New Roman" w:cs="Times New Roman" w:eastAsiaTheme="minorEastAsia"/>
                <w:color w:val="000000" w:themeColor="text1"/>
                <w:sz w:val="21"/>
                <w:szCs w:val="21"/>
                <w14:textFill>
                  <w14:solidFill>
                    <w14:schemeClr w14:val="tx1"/>
                  </w14:solidFill>
                </w14:textFill>
              </w:rPr>
              <w:t>理论与实践相结合，理论部分采用讲授法</w:t>
            </w:r>
            <w:r>
              <w:rPr>
                <w:rFonts w:hint="default" w:ascii="Times New Roman" w:hAnsi="Times New Roman" w:cs="Times New Roman" w:eastAsiaTheme="minorEastAsia"/>
                <w:color w:val="000000" w:themeColor="text1"/>
                <w:kern w:val="0"/>
                <w:sz w:val="21"/>
                <w:szCs w:val="21"/>
                <w:lang w:bidi="ar"/>
                <w14:textFill>
                  <w14:solidFill>
                    <w14:schemeClr w14:val="tx1"/>
                  </w14:solidFill>
                </w14:textFill>
              </w:rPr>
              <w:t>、案例分</w:t>
            </w:r>
            <w:r>
              <w:rPr>
                <w:rFonts w:hint="default" w:ascii="Times New Roman" w:hAnsi="Times New Roman" w:cs="Times New Roman" w:eastAsiaTheme="minorEastAsia"/>
                <w:color w:val="000000" w:themeColor="text1"/>
                <w:sz w:val="21"/>
                <w:szCs w:val="21"/>
                <w14:textFill>
                  <w14:solidFill>
                    <w14:schemeClr w14:val="tx1"/>
                  </w14:solidFill>
                </w14:textFill>
              </w:rPr>
              <w:t>析、小组讨论等方法，实践部分通过完成</w:t>
            </w:r>
            <w:r>
              <w:rPr>
                <w:rFonts w:hint="default" w:ascii="Times New Roman" w:hAnsi="Times New Roman" w:cs="Times New Roman" w:eastAsiaTheme="minorEastAsia"/>
                <w:color w:val="000000" w:themeColor="text1"/>
                <w:kern w:val="0"/>
                <w:sz w:val="21"/>
                <w:szCs w:val="21"/>
                <w:lang w:bidi="ar"/>
                <w14:textFill>
                  <w14:solidFill>
                    <w14:schemeClr w14:val="tx1"/>
                  </w14:solidFill>
                </w14:textFill>
              </w:rPr>
              <w:t xml:space="preserve">实践任务，开展创业人物访谈和企业调研，以及大赛实训，提升教学效果。 </w:t>
            </w:r>
          </w:p>
        </w:tc>
      </w:tr>
      <w:tr w14:paraId="5BD17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F705">
            <w:pPr>
              <w:pStyle w:val="10"/>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default" w:ascii="Times New Roman" w:hAnsi="Times New Roman" w:cs="Times New Roman" w:eastAsiaTheme="minorEastAsia"/>
                <w:color w:val="000000" w:themeColor="text1"/>
                <w:kern w:val="0"/>
                <w:sz w:val="21"/>
                <w:szCs w:val="21"/>
                <w:lang w:val="en-US" w:eastAsia="zh-CN" w:bidi="zh-CN"/>
                <w14:textFill>
                  <w14:solidFill>
                    <w14:schemeClr w14:val="tx1"/>
                  </w14:solidFill>
                </w14:textFill>
              </w:rPr>
            </w:pPr>
            <w:r>
              <w:rPr>
                <w:rStyle w:val="9"/>
                <w:rFonts w:hint="default" w:ascii="Times New Roman" w:hAnsi="Times New Roman" w:cs="Times New Roman" w:eastAsiaTheme="minorEastAsia"/>
                <w:color w:val="000000" w:themeColor="text1"/>
                <w:sz w:val="21"/>
                <w:szCs w:val="21"/>
                <w:lang w:val="en-US"/>
                <w14:textFill>
                  <w14:solidFill>
                    <w14:schemeClr w14:val="tx1"/>
                  </w14:solidFill>
                </w14:textFill>
              </w:rPr>
              <w:t>13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D894">
            <w:pPr>
              <w:keepNext w:val="0"/>
              <w:keepLines w:val="0"/>
              <w:pageBreakBefore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cs="Times New Roman" w:eastAsiaTheme="minorEastAsia"/>
                <w:bCs/>
                <w:color w:val="000000" w:themeColor="text1"/>
                <w:spacing w:val="6"/>
                <w:kern w:val="0"/>
                <w:sz w:val="21"/>
                <w:szCs w:val="21"/>
                <w:lang w:val="zh-CN" w:eastAsia="zh-CN" w:bidi="zh-CN"/>
                <w14:textFill>
                  <w14:solidFill>
                    <w14:schemeClr w14:val="tx1"/>
                  </w14:solidFill>
                </w14:textFill>
              </w:rPr>
            </w:pP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劳动教育</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top"/>
          </w:tcPr>
          <w:p w14:paraId="17FCA7A3">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pPr>
            <w:r>
              <w:rPr>
                <w:rStyle w:val="9"/>
                <w:rFonts w:hint="default" w:ascii="Times New Roman" w:hAnsi="Times New Roman" w:cs="Times New Roman" w:eastAsiaTheme="minorEastAsia"/>
                <w:b/>
                <w:color w:val="000000" w:themeColor="text1"/>
                <w:spacing w:val="6"/>
                <w:kern w:val="0"/>
                <w:sz w:val="21"/>
                <w:szCs w:val="21"/>
                <w14:textFill>
                  <w14:solidFill>
                    <w14:schemeClr w14:val="tx1"/>
                  </w14:solidFill>
                </w14:textFill>
              </w:rPr>
              <w:t>素质目标</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：树立正确的劳动观念；培育积极向上的劳动精神和认真负责的劳动态度；增强职业荣誉感和责任感。</w:t>
            </w:r>
          </w:p>
          <w:p w14:paraId="02C886EE">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pPr>
            <w:r>
              <w:rPr>
                <w:rStyle w:val="9"/>
                <w:rFonts w:hint="default" w:ascii="Times New Roman" w:hAnsi="Times New Roman" w:cs="Times New Roman" w:eastAsiaTheme="minorEastAsia"/>
                <w:b/>
                <w:color w:val="000000" w:themeColor="text1"/>
                <w:spacing w:val="6"/>
                <w:kern w:val="0"/>
                <w:sz w:val="21"/>
                <w:szCs w:val="21"/>
                <w14:textFill>
                  <w14:solidFill>
                    <w14:schemeClr w14:val="tx1"/>
                  </w14:solidFill>
                </w14:textFill>
              </w:rPr>
              <w:t>知识目标</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 xml:space="preserve">: 了解马克思主义劳动观；熟悉劳动精神、劳模精神、工匠精神的内涵；掌握劳动法律法规的基本内容。 </w:t>
            </w:r>
          </w:p>
          <w:p w14:paraId="168BD225">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color w:val="000000" w:themeColor="text1"/>
                <w:kern w:val="0"/>
                <w:sz w:val="21"/>
                <w:szCs w:val="21"/>
                <w:lang w:val="zh-CN" w:eastAsia="zh-CN" w:bidi="zh-CN"/>
                <w14:textFill>
                  <w14:solidFill>
                    <w14:schemeClr w14:val="tx1"/>
                  </w14:solidFill>
                </w14:textFill>
              </w:rPr>
            </w:pPr>
            <w:r>
              <w:rPr>
                <w:rStyle w:val="9"/>
                <w:rFonts w:hint="default" w:ascii="Times New Roman" w:hAnsi="Times New Roman" w:cs="Times New Roman" w:eastAsiaTheme="minorEastAsia"/>
                <w:b/>
                <w:color w:val="000000" w:themeColor="text1"/>
                <w:spacing w:val="6"/>
                <w:kern w:val="0"/>
                <w:sz w:val="21"/>
                <w:szCs w:val="21"/>
                <w14:textFill>
                  <w14:solidFill>
                    <w14:schemeClr w14:val="tx1"/>
                  </w14:solidFill>
                </w14:textFill>
              </w:rPr>
              <w:t>能力目标:</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能够形成良好的劳动意识；养成良好的劳动习惯和品质；具有必备的劳动能力；能结合专业知识开展社会服务。</w:t>
            </w:r>
          </w:p>
        </w:tc>
        <w:tc>
          <w:tcPr>
            <w:tcW w:w="3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F5AB8DA">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Style w:val="9"/>
                <w:rFonts w:hint="default" w:ascii="Times New Roman" w:hAnsi="Times New Roman" w:cs="Times New Roman" w:eastAsiaTheme="minorEastAsia"/>
                <w:b/>
                <w:color w:val="000000" w:themeColor="text1"/>
                <w:spacing w:val="6"/>
                <w:kern w:val="0"/>
                <w:sz w:val="21"/>
                <w:szCs w:val="21"/>
                <w14:textFill>
                  <w14:solidFill>
                    <w14:schemeClr w14:val="tx1"/>
                  </w14:solidFill>
                </w14:textFill>
              </w:rPr>
              <w:t>教学内容</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：主要内容包括</w:t>
            </w:r>
            <w:r>
              <w:rPr>
                <w:rFonts w:hint="default" w:ascii="Times New Roman" w:hAnsi="Times New Roman" w:cs="Times New Roman" w:eastAsiaTheme="minorEastAsia"/>
                <w:color w:val="000000" w:themeColor="text1"/>
                <w:sz w:val="21"/>
                <w:szCs w:val="21"/>
                <w14:textFill>
                  <w14:solidFill>
                    <w14:schemeClr w14:val="tx1"/>
                  </w14:solidFill>
                </w14:textFill>
              </w:rPr>
              <w:t>劳动理论、劳动精神、劳动素养三个模块构成。</w:t>
            </w:r>
          </w:p>
          <w:p w14:paraId="76F6653E">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bCs/>
                <w:color w:val="000000" w:themeColor="text1"/>
                <w:spacing w:val="6"/>
                <w:kern w:val="0"/>
                <w:sz w:val="21"/>
                <w:szCs w:val="21"/>
                <w:lang w:val="zh-CN" w:eastAsia="zh-CN" w:bidi="zh-CN"/>
                <w14:textFill>
                  <w14:solidFill>
                    <w14:schemeClr w14:val="tx1"/>
                  </w14:solidFill>
                </w14:textFill>
              </w:rPr>
            </w:pPr>
            <w:r>
              <w:rPr>
                <w:rStyle w:val="9"/>
                <w:rFonts w:hint="default" w:ascii="Times New Roman" w:hAnsi="Times New Roman" w:cs="Times New Roman" w:eastAsiaTheme="minorEastAsia"/>
                <w:b/>
                <w:color w:val="000000" w:themeColor="text1"/>
                <w:spacing w:val="6"/>
                <w:kern w:val="0"/>
                <w:sz w:val="21"/>
                <w:szCs w:val="21"/>
                <w14:textFill>
                  <w14:solidFill>
                    <w14:schemeClr w14:val="tx1"/>
                  </w14:solidFill>
                </w14:textFill>
              </w:rPr>
              <w:t>教学要求</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：教学结合医学专业特点，增强职业认同感和劳动自豪感，培育不断探索、精益求精、追求卓越的工匠精神和爱岗敬业的劳动态度。理论与实践相结合，</w:t>
            </w:r>
            <w:r>
              <w:rPr>
                <w:rFonts w:hint="default" w:ascii="Times New Roman" w:hAnsi="Times New Roman" w:cs="Times New Roman" w:eastAsiaTheme="minorEastAsia"/>
                <w:color w:val="000000" w:themeColor="text1"/>
                <w:sz w:val="21"/>
                <w:szCs w:val="21"/>
                <w14:textFill>
                  <w14:solidFill>
                    <w14:schemeClr w14:val="tx1"/>
                  </w14:solidFill>
                </w14:textFill>
              </w:rPr>
              <w:t>引导学生学以致用、知行合一。</w:t>
            </w:r>
          </w:p>
        </w:tc>
      </w:tr>
      <w:tr w14:paraId="2E8FE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2015">
            <w:pPr>
              <w:pStyle w:val="10"/>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default" w:ascii="Times New Roman" w:hAnsi="Times New Roman" w:cs="Times New Roman" w:eastAsiaTheme="minorEastAsia"/>
                <w:color w:val="000000" w:themeColor="text1"/>
                <w:kern w:val="0"/>
                <w:sz w:val="21"/>
                <w:szCs w:val="21"/>
                <w:lang w:val="en-US" w:eastAsia="zh-CN" w:bidi="zh-CN"/>
                <w14:textFill>
                  <w14:solidFill>
                    <w14:schemeClr w14:val="tx1"/>
                  </w14:solidFill>
                </w14:textFill>
              </w:rPr>
            </w:pPr>
            <w:r>
              <w:rPr>
                <w:rStyle w:val="9"/>
                <w:rFonts w:hint="default" w:ascii="Times New Roman" w:hAnsi="Times New Roman" w:cs="Times New Roman" w:eastAsiaTheme="minorEastAsia"/>
                <w:color w:val="000000" w:themeColor="text1"/>
                <w:sz w:val="21"/>
                <w:szCs w:val="21"/>
                <w:lang w:val="en-US"/>
                <w14:textFill>
                  <w14:solidFill>
                    <w14:schemeClr w14:val="tx1"/>
                  </w14:solidFill>
                </w14:textFill>
              </w:rPr>
              <w:t>14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95FE">
            <w:pPr>
              <w:keepNext w:val="0"/>
              <w:keepLines w:val="0"/>
              <w:pageBreakBefore w:val="0"/>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cs="Times New Roman" w:eastAsiaTheme="minorEastAsia"/>
                <w:bCs/>
                <w:color w:val="000000" w:themeColor="text1"/>
                <w:spacing w:val="6"/>
                <w:kern w:val="0"/>
                <w:sz w:val="21"/>
                <w:szCs w:val="21"/>
                <w:lang w:val="zh-CN" w:eastAsia="zh-CN" w:bidi="zh-CN"/>
                <w14:textFill>
                  <w14:solidFill>
                    <w14:schemeClr w14:val="tx1"/>
                  </w14:solidFill>
                </w14:textFill>
              </w:rPr>
            </w:pP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实验室安全教育</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top"/>
          </w:tcPr>
          <w:p w14:paraId="555A4BBB">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素质目标</w:t>
            </w:r>
            <w:r>
              <w:rPr>
                <w:rFonts w:hint="default" w:ascii="Times New Roman" w:hAnsi="Times New Roman" w:cs="Times New Roman" w:eastAsiaTheme="minorEastAsia"/>
                <w:color w:val="000000" w:themeColor="text1"/>
                <w:sz w:val="21"/>
                <w:szCs w:val="21"/>
                <w14:textFill>
                  <w14:solidFill>
                    <w14:schemeClr w14:val="tx1"/>
                  </w14:solidFill>
                </w14:textFill>
              </w:rPr>
              <w:t>：提高实验室安全意识，</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树立正确的实验态度和价值观。</w:t>
            </w:r>
          </w:p>
          <w:p w14:paraId="0B5A3C13">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知识目标</w:t>
            </w:r>
            <w:r>
              <w:rPr>
                <w:rFonts w:hint="default" w:ascii="Times New Roman" w:hAnsi="Times New Roman" w:cs="Times New Roman" w:eastAsiaTheme="minorEastAsia"/>
                <w:color w:val="000000" w:themeColor="text1"/>
                <w:sz w:val="21"/>
                <w:szCs w:val="21"/>
                <w14:textFill>
                  <w14:solidFill>
                    <w14:schemeClr w14:val="tx1"/>
                  </w14:solidFill>
                </w14:textFill>
              </w:rPr>
              <w:t>：了解</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基本的实验室安全守则；掌握实验室常用仪器的安全操作；了解危险化学品分类、废弃物的处理；掌握实验室事故的应急处理方法。</w:t>
            </w:r>
          </w:p>
          <w:p w14:paraId="277EB9B0">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bCs/>
                <w:color w:val="000000" w:themeColor="text1"/>
                <w:spacing w:val="6"/>
                <w:kern w:val="0"/>
                <w:sz w:val="21"/>
                <w:szCs w:val="21"/>
                <w:lang w:val="zh-CN" w:eastAsia="zh-CN" w:bidi="zh-CN"/>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能力目标</w:t>
            </w:r>
            <w:r>
              <w:rPr>
                <w:rFonts w:hint="default" w:ascii="Times New Roman" w:hAnsi="Times New Roman" w:cs="Times New Roman" w:eastAsiaTheme="minorEastAsia"/>
                <w:color w:val="000000" w:themeColor="text1"/>
                <w:sz w:val="21"/>
                <w:szCs w:val="21"/>
                <w14:textFill>
                  <w14:solidFill>
                    <w14:schemeClr w14:val="tx1"/>
                  </w14:solidFill>
                </w14:textFill>
              </w:rPr>
              <w:t>：提高实验室安全意识和各类突发事件防范及应对能力。</w:t>
            </w:r>
          </w:p>
        </w:tc>
        <w:tc>
          <w:tcPr>
            <w:tcW w:w="3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499C522">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pPr>
            <w:r>
              <w:rPr>
                <w:rStyle w:val="9"/>
                <w:rFonts w:hint="default" w:ascii="Times New Roman" w:hAnsi="Times New Roman" w:cs="Times New Roman" w:eastAsiaTheme="minorEastAsia"/>
                <w:b/>
                <w:color w:val="000000" w:themeColor="text1"/>
                <w:spacing w:val="6"/>
                <w:kern w:val="0"/>
                <w:sz w:val="21"/>
                <w:szCs w:val="21"/>
                <w14:textFill>
                  <w14:solidFill>
                    <w14:schemeClr w14:val="tx1"/>
                  </w14:solidFill>
                </w14:textFill>
              </w:rPr>
              <w:t>教学内容</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：主要介绍实验室安全的重要性，实验室安全相关法律法规、标准，实验室常用仪器的安全操作、实验室生物安全、危险化学品、废弃物的处理、实验室安全事故的应急处理等内容。</w:t>
            </w:r>
          </w:p>
          <w:p w14:paraId="5EFAF6FE">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bCs/>
                <w:color w:val="000000" w:themeColor="text1"/>
                <w:spacing w:val="6"/>
                <w:kern w:val="2"/>
                <w:sz w:val="21"/>
                <w:szCs w:val="21"/>
                <w:lang w:val="zh-CN" w:eastAsia="zh-CN" w:bidi="zh-CN"/>
                <w14:textFill>
                  <w14:solidFill>
                    <w14:schemeClr w14:val="tx1"/>
                  </w14:solidFill>
                </w14:textFill>
              </w:rPr>
            </w:pPr>
            <w:r>
              <w:rPr>
                <w:rStyle w:val="9"/>
                <w:rFonts w:hint="default" w:ascii="Times New Roman" w:hAnsi="Times New Roman" w:cs="Times New Roman" w:eastAsiaTheme="minorEastAsia"/>
                <w:b/>
                <w:color w:val="000000" w:themeColor="text1"/>
                <w:spacing w:val="6"/>
                <w:kern w:val="0"/>
                <w:sz w:val="21"/>
                <w:szCs w:val="21"/>
                <w14:textFill>
                  <w14:solidFill>
                    <w14:schemeClr w14:val="tx1"/>
                  </w14:solidFill>
                </w14:textFill>
              </w:rPr>
              <w:t>教学要求：</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充分</w:t>
            </w:r>
            <w:r>
              <w:rPr>
                <w:rFonts w:hint="default" w:ascii="Times New Roman" w:hAnsi="Times New Roman" w:cs="Times New Roman" w:eastAsiaTheme="minorEastAsia"/>
                <w:bCs/>
                <w:color w:val="000000" w:themeColor="text1"/>
                <w:sz w:val="21"/>
                <w:szCs w:val="21"/>
                <w14:textFill>
                  <w14:solidFill>
                    <w14:schemeClr w14:val="tx1"/>
                  </w14:solidFill>
                </w14:textFill>
              </w:rPr>
              <w:t>运</w:t>
            </w:r>
            <w:r>
              <w:rPr>
                <w:rFonts w:hint="default" w:ascii="Times New Roman" w:hAnsi="Times New Roman" w:cs="Times New Roman" w:eastAsiaTheme="minorEastAsia"/>
                <w:color w:val="000000" w:themeColor="text1"/>
                <w:sz w:val="21"/>
                <w:szCs w:val="21"/>
                <w14:textFill>
                  <w14:solidFill>
                    <w14:schemeClr w14:val="tx1"/>
                  </w14:solidFill>
                </w14:textFill>
              </w:rPr>
              <w:t>用信息化手段开展教学</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，并通过理论与实践相结合方式</w:t>
            </w:r>
            <w:r>
              <w:rPr>
                <w:rFonts w:hint="default" w:ascii="Times New Roman" w:hAnsi="Times New Roman" w:cs="Times New Roman" w:eastAsiaTheme="minorEastAsia"/>
                <w:color w:val="000000" w:themeColor="text1"/>
                <w:sz w:val="21"/>
                <w:szCs w:val="21"/>
                <w14:textFill>
                  <w14:solidFill>
                    <w14:schemeClr w14:val="tx1"/>
                  </w14:solidFill>
                </w14:textFill>
              </w:rPr>
              <w:t>，提升教学效果</w:t>
            </w:r>
            <w:r>
              <w:rPr>
                <w:rStyle w:val="9"/>
                <w:rFonts w:hint="default" w:ascii="Times New Roman" w:hAnsi="Times New Roman" w:cs="Times New Roman" w:eastAsiaTheme="minorEastAsia"/>
                <w:bCs/>
                <w:color w:val="000000" w:themeColor="text1"/>
                <w:spacing w:val="6"/>
                <w:kern w:val="0"/>
                <w:sz w:val="21"/>
                <w:szCs w:val="21"/>
                <w14:textFill>
                  <w14:solidFill>
                    <w14:schemeClr w14:val="tx1"/>
                  </w14:solidFill>
                </w14:textFill>
              </w:rPr>
              <w:t>。</w:t>
            </w:r>
          </w:p>
        </w:tc>
      </w:tr>
      <w:tr w14:paraId="725D7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1FA9">
            <w:pPr>
              <w:pStyle w:val="10"/>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Style w:val="9"/>
                <w:rFonts w:hint="default" w:ascii="Times New Roman" w:hAnsi="Times New Roman" w:cs="Times New Roman" w:eastAsiaTheme="minorEastAsia"/>
                <w:color w:val="000000" w:themeColor="text1"/>
                <w:sz w:val="21"/>
                <w:szCs w:val="21"/>
                <w:lang w:val="en-US"/>
                <w14:textFill>
                  <w14:solidFill>
                    <w14:schemeClr w14:val="tx1"/>
                  </w14:solidFill>
                </w14:textFill>
              </w:rPr>
            </w:pPr>
            <w:r>
              <w:rPr>
                <w:rStyle w:val="9"/>
                <w:rFonts w:hint="default" w:ascii="Times New Roman" w:hAnsi="Times New Roman" w:cs="Times New Roman" w:eastAsiaTheme="minorEastAsia"/>
                <w:color w:val="000000" w:themeColor="text1"/>
                <w:sz w:val="21"/>
                <w:szCs w:val="21"/>
                <w:lang w:val="en-US"/>
                <w14:textFill>
                  <w14:solidFill>
                    <w14:schemeClr w14:val="tx1"/>
                  </w14:solidFill>
                </w14:textFill>
              </w:rPr>
              <w:t>15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6E6D">
            <w:pPr>
              <w:keepNext w:val="0"/>
              <w:keepLines w:val="0"/>
              <w:pageBreakBefore w:val="0"/>
              <w:kinsoku/>
              <w:wordWrap/>
              <w:overflowPunct/>
              <w:topLinePunct w:val="0"/>
              <w:autoSpaceDE/>
              <w:autoSpaceDN/>
              <w:bidi w:val="0"/>
              <w:adjustRightInd w:val="0"/>
              <w:snapToGrid w:val="0"/>
              <w:spacing w:line="320" w:lineRule="exact"/>
              <w:ind w:left="0" w:right="0"/>
              <w:jc w:val="center"/>
              <w:textAlignment w:val="auto"/>
              <w:rPr>
                <w:rStyle w:val="9"/>
                <w:rFonts w:hint="default" w:ascii="Times New Roman" w:hAnsi="Times New Roman" w:cs="Times New Roman" w:eastAsiaTheme="minorEastAsia"/>
                <w:bCs/>
                <w:color w:val="000000" w:themeColor="text1"/>
                <w:spacing w:val="6"/>
                <w:kern w:val="0"/>
                <w:sz w:val="21"/>
                <w:szCs w:val="21"/>
                <w:lang w:val="en-US"/>
                <w14:textFill>
                  <w14:solidFill>
                    <w14:schemeClr w14:val="tx1"/>
                  </w14:solidFill>
                </w14:textFill>
              </w:rPr>
            </w:pPr>
            <w:r>
              <w:rPr>
                <w:rStyle w:val="9"/>
                <w:rFonts w:hint="eastAsia" w:ascii="Times New Roman" w:hAnsi="Times New Roman" w:cs="Times New Roman"/>
                <w:bCs/>
                <w:color w:val="000000" w:themeColor="text1"/>
                <w:spacing w:val="6"/>
                <w:kern w:val="0"/>
                <w:sz w:val="21"/>
                <w:szCs w:val="21"/>
                <w:lang w:val="en-US"/>
                <w14:textFill>
                  <w14:solidFill>
                    <w14:schemeClr w14:val="tx1"/>
                  </w14:solidFill>
                </w14:textFill>
              </w:rPr>
              <w:t>大学美育</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top"/>
          </w:tcPr>
          <w:p w14:paraId="2E33155C">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素质目标：</w:t>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培养审美感知能力，能够从多元艺术形式中发现美、感受美；理解不同艺术门类的文化内涵与历史价值，增强文化自信与跨文化理解；树立正确的艺术伦理观，尊重艺术创作的原创性与文化多样性；提升团队协作能力，在艺术实践与创作中有效沟通与合作；保持对艺术创新的敏感度，适应数字化时代艺术形态的演变。</w:t>
            </w:r>
          </w:p>
          <w:p w14:paraId="1C6B2616">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b w:val="0"/>
                <w:bCs w:val="0"/>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知识目标：</w:t>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掌握各艺术门类的发展脉络与核心特征；理解艺术创作的基本原理，如构图、节奏、色彩、叙事等美学要素；熟悉经典艺术作品的创作背景、艺术风格及社会影响；了解数字媒体艺术等新兴艺术形式的技术与审美特征；掌握艺术批评的基本方法，能够结合理论与实例进行分析。</w:t>
            </w:r>
          </w:p>
          <w:p w14:paraId="0A66D53C">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Fonts w:hint="default" w:ascii="Times New Roman" w:hAnsi="Times New Roman" w:cs="Times New Roman" w:eastAsiaTheme="minorEastAsia"/>
                <w:b/>
                <w:bCs/>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能力目标：</w:t>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能够运用美学理论鉴赏不同艺术作品，形成独立的审美判断；具备基础艺术创作能力，表达个人审美体验；能够通过跨学科视角分析艺术与社会、科技、伦理的互动关系；掌握艺术项目策划与展示技能，如策展、舞台设计、多媒体制作等；适应数字技术工具（如设计软件、数字媒体平台），拓展艺术表现与传播形式。</w:t>
            </w:r>
          </w:p>
        </w:tc>
        <w:tc>
          <w:tcPr>
            <w:tcW w:w="3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A3865A7">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Style w:val="9"/>
                <w:rFonts w:hint="default" w:ascii="Times New Roman" w:hAnsi="Times New Roman" w:cs="Times New Roman" w:eastAsiaTheme="minorEastAsia"/>
                <w:b w:val="0"/>
                <w:bCs/>
                <w:color w:val="000000" w:themeColor="text1"/>
                <w:spacing w:val="6"/>
                <w:kern w:val="0"/>
                <w:sz w:val="21"/>
                <w:szCs w:val="21"/>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6"/>
                <w:kern w:val="0"/>
                <w:sz w:val="21"/>
                <w:szCs w:val="21"/>
                <w14:textFill>
                  <w14:solidFill>
                    <w14:schemeClr w14:val="tx1"/>
                  </w14:solidFill>
                </w14:textFill>
              </w:rPr>
              <w:t>教学内容：</w:t>
            </w:r>
            <w:r>
              <w:rPr>
                <w:rStyle w:val="9"/>
                <w:rFonts w:hint="default" w:ascii="Times New Roman" w:hAnsi="Times New Roman" w:cs="Times New Roman" w:eastAsiaTheme="minorEastAsia"/>
                <w:b w:val="0"/>
                <w:bCs/>
                <w:color w:val="000000" w:themeColor="text1"/>
                <w:spacing w:val="6"/>
                <w:kern w:val="0"/>
                <w:sz w:val="21"/>
                <w:szCs w:val="21"/>
                <w14:textFill>
                  <w14:solidFill>
                    <w14:schemeClr w14:val="tx1"/>
                  </w14:solidFill>
                </w14:textFill>
              </w:rPr>
              <w:t>‌‌梳理文学、音乐、绘画等艺术形式的历史发展脉络；解读经典作品，分析艺术门类的审美特征；通过创作、表演、展览等活动深化艺术实践；比较中西艺术审美差异与交融；讨论艺术抄袭、文化遗产保护等议题。</w:t>
            </w:r>
          </w:p>
          <w:p w14:paraId="3767BB61">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Style w:val="9"/>
                <w:rFonts w:hint="default" w:ascii="Times New Roman" w:hAnsi="Times New Roman" w:cs="Times New Roman" w:eastAsiaTheme="minorEastAsia"/>
                <w:b w:val="0"/>
                <w:bCs/>
                <w:color w:val="000000" w:themeColor="text1"/>
                <w:spacing w:val="6"/>
                <w:kern w:val="0"/>
                <w:sz w:val="21"/>
                <w:szCs w:val="21"/>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6"/>
                <w:kern w:val="0"/>
                <w:sz w:val="21"/>
                <w:szCs w:val="21"/>
                <w14:textFill>
                  <w14:solidFill>
                    <w14:schemeClr w14:val="tx1"/>
                  </w14:solidFill>
                </w14:textFill>
              </w:rPr>
              <w:t>教学要求</w:t>
            </w:r>
            <w:r>
              <w:rPr>
                <w:rStyle w:val="9"/>
                <w:rFonts w:hint="eastAsia" w:ascii="Times New Roman" w:hAnsi="Times New Roman" w:cs="Times New Roman"/>
                <w:b/>
                <w:bCs w:val="0"/>
                <w:color w:val="000000" w:themeColor="text1"/>
                <w:spacing w:val="6"/>
                <w:kern w:val="0"/>
                <w:sz w:val="21"/>
                <w:szCs w:val="21"/>
                <w14:textFill>
                  <w14:solidFill>
                    <w14:schemeClr w14:val="tx1"/>
                  </w14:solidFill>
                </w14:textFill>
              </w:rPr>
              <w:t>：</w:t>
            </w:r>
            <w:r>
              <w:rPr>
                <w:rStyle w:val="9"/>
                <w:rFonts w:hint="eastAsia" w:ascii="Times New Roman" w:hAnsi="Times New Roman" w:cs="Times New Roman"/>
                <w:b/>
                <w:bCs w:val="0"/>
                <w:color w:val="000000" w:themeColor="text1"/>
                <w:spacing w:val="6"/>
                <w:kern w:val="0"/>
                <w:sz w:val="21"/>
                <w:szCs w:val="21"/>
                <w:lang w:val="en-US"/>
                <w14:textFill>
                  <w14:solidFill>
                    <w14:schemeClr w14:val="tx1"/>
                  </w14:solidFill>
                </w14:textFill>
              </w:rPr>
              <w:t>1.</w:t>
            </w:r>
            <w:r>
              <w:rPr>
                <w:rStyle w:val="9"/>
                <w:rFonts w:hint="default" w:ascii="Times New Roman" w:hAnsi="Times New Roman" w:cs="Times New Roman" w:eastAsiaTheme="minorEastAsia"/>
                <w:b w:val="0"/>
                <w:bCs/>
                <w:color w:val="000000" w:themeColor="text1"/>
                <w:spacing w:val="6"/>
                <w:kern w:val="0"/>
                <w:sz w:val="21"/>
                <w:szCs w:val="21"/>
                <w14:textFill>
                  <w14:solidFill>
                    <w14:schemeClr w14:val="tx1"/>
                  </w14:solidFill>
                </w14:textFill>
              </w:rPr>
              <w:t>理论结合实践：通过临摹、写作、摄影创作等活动内化美学理论。</w:t>
            </w:r>
          </w:p>
          <w:p w14:paraId="58AD9EC5">
            <w:pPr>
              <w:keepNext w:val="0"/>
              <w:keepLines w:val="0"/>
              <w:pageBreakBefore w:val="0"/>
              <w:kinsoku/>
              <w:wordWrap/>
              <w:overflowPunct/>
              <w:topLinePunct w:val="0"/>
              <w:autoSpaceDE/>
              <w:autoSpaceDN/>
              <w:bidi w:val="0"/>
              <w:adjustRightInd w:val="0"/>
              <w:snapToGrid w:val="0"/>
              <w:spacing w:line="320" w:lineRule="exact"/>
              <w:ind w:left="0" w:right="0"/>
              <w:jc w:val="left"/>
              <w:textAlignment w:val="auto"/>
              <w:rPr>
                <w:rStyle w:val="9"/>
                <w:rFonts w:hint="default" w:ascii="Times New Roman" w:hAnsi="Times New Roman" w:cs="Times New Roman" w:eastAsiaTheme="minorEastAsia"/>
                <w:b/>
                <w:color w:val="000000" w:themeColor="text1"/>
                <w:spacing w:val="6"/>
                <w:kern w:val="0"/>
                <w:sz w:val="21"/>
                <w:szCs w:val="21"/>
                <w14:textFill>
                  <w14:solidFill>
                    <w14:schemeClr w14:val="tx1"/>
                  </w14:solidFill>
                </w14:textFill>
              </w:rPr>
            </w:pPr>
            <w:r>
              <w:rPr>
                <w:rStyle w:val="9"/>
                <w:rFonts w:hint="default" w:ascii="Times New Roman" w:hAnsi="Times New Roman" w:cs="Times New Roman" w:eastAsiaTheme="minorEastAsia"/>
                <w:b w:val="0"/>
                <w:bCs/>
                <w:color w:val="000000" w:themeColor="text1"/>
                <w:spacing w:val="6"/>
                <w:kern w:val="0"/>
                <w:sz w:val="21"/>
                <w:szCs w:val="21"/>
                <w14:textFill>
                  <w14:solidFill>
                    <w14:schemeClr w14:val="tx1"/>
                  </w14:solidFill>
                </w14:textFill>
              </w:rPr>
              <w:t>案例教学：以经典作品与争议性案例激发批判性思考。</w:t>
            </w:r>
            <w:r>
              <w:rPr>
                <w:rStyle w:val="9"/>
                <w:rFonts w:hint="eastAsia" w:ascii="Times New Roman" w:hAnsi="Times New Roman" w:cs="Times New Roman"/>
                <w:b w:val="0"/>
                <w:bCs/>
                <w:color w:val="000000" w:themeColor="text1"/>
                <w:spacing w:val="6"/>
                <w:kern w:val="0"/>
                <w:sz w:val="21"/>
                <w:szCs w:val="21"/>
                <w:lang w:val="en-US"/>
                <w14:textFill>
                  <w14:solidFill>
                    <w14:schemeClr w14:val="tx1"/>
                  </w14:solidFill>
                </w14:textFill>
              </w:rPr>
              <w:t>2.</w:t>
            </w:r>
            <w:r>
              <w:rPr>
                <w:rStyle w:val="9"/>
                <w:rFonts w:hint="default" w:ascii="Times New Roman" w:hAnsi="Times New Roman" w:cs="Times New Roman" w:eastAsiaTheme="minorEastAsia"/>
                <w:b w:val="0"/>
                <w:bCs/>
                <w:color w:val="000000" w:themeColor="text1"/>
                <w:spacing w:val="6"/>
                <w:kern w:val="0"/>
                <w:sz w:val="21"/>
                <w:szCs w:val="21"/>
                <w14:textFill>
                  <w14:solidFill>
                    <w14:schemeClr w14:val="tx1"/>
                  </w14:solidFill>
                </w14:textFill>
              </w:rPr>
              <w:t>跨学科融合：结合哲学、历史、科技等视角解读艺术现象。</w:t>
            </w:r>
            <w:r>
              <w:rPr>
                <w:rStyle w:val="9"/>
                <w:rFonts w:hint="eastAsia" w:ascii="Times New Roman" w:hAnsi="Times New Roman" w:cs="Times New Roman"/>
                <w:b/>
                <w:bCs w:val="0"/>
                <w:color w:val="000000" w:themeColor="text1"/>
                <w:spacing w:val="6"/>
                <w:kern w:val="0"/>
                <w:sz w:val="21"/>
                <w:szCs w:val="21"/>
                <w:lang w:val="en-US"/>
                <w14:textFill>
                  <w14:solidFill>
                    <w14:schemeClr w14:val="tx1"/>
                  </w14:solidFill>
                </w14:textFill>
              </w:rPr>
              <w:t>3.</w:t>
            </w:r>
            <w:r>
              <w:rPr>
                <w:rStyle w:val="9"/>
                <w:rFonts w:hint="default" w:ascii="Times New Roman" w:hAnsi="Times New Roman" w:cs="Times New Roman" w:eastAsiaTheme="minorEastAsia"/>
                <w:b/>
                <w:bCs w:val="0"/>
                <w:color w:val="000000" w:themeColor="text1"/>
                <w:spacing w:val="6"/>
                <w:kern w:val="0"/>
                <w:sz w:val="21"/>
                <w:szCs w:val="21"/>
                <w14:textFill>
                  <w14:solidFill>
                    <w14:schemeClr w14:val="tx1"/>
                  </w14:solidFill>
                </w14:textFill>
              </w:rPr>
              <w:t>教学资源</w:t>
            </w:r>
            <w:r>
              <w:rPr>
                <w:rStyle w:val="9"/>
                <w:rFonts w:hint="default" w:ascii="Times New Roman" w:hAnsi="Times New Roman" w:cs="Times New Roman" w:eastAsiaTheme="minorEastAsia"/>
                <w:b w:val="0"/>
                <w:bCs/>
                <w:color w:val="000000" w:themeColor="text1"/>
                <w:spacing w:val="6"/>
                <w:kern w:val="0"/>
                <w:sz w:val="21"/>
                <w:szCs w:val="21"/>
                <w14:textFill>
                  <w14:solidFill>
                    <w14:schemeClr w14:val="tx1"/>
                  </w14:solidFill>
                </w14:textFill>
              </w:rPr>
              <w:t>‌：整合美术馆、剧院、数字艺术平台等线上线下资源。</w:t>
            </w:r>
            <w:r>
              <w:rPr>
                <w:rStyle w:val="9"/>
                <w:rFonts w:hint="eastAsia" w:ascii="Times New Roman" w:hAnsi="Times New Roman" w:cs="Times New Roman"/>
                <w:b w:val="0"/>
                <w:bCs/>
                <w:color w:val="000000" w:themeColor="text1"/>
                <w:spacing w:val="6"/>
                <w:kern w:val="0"/>
                <w:sz w:val="21"/>
                <w:szCs w:val="21"/>
                <w:lang w:val="en-US"/>
                <w14:textFill>
                  <w14:solidFill>
                    <w14:schemeClr w14:val="tx1"/>
                  </w14:solidFill>
                </w14:textFill>
              </w:rPr>
              <w:t>4.</w:t>
            </w:r>
            <w:r>
              <w:rPr>
                <w:rStyle w:val="9"/>
                <w:rFonts w:hint="default" w:ascii="Times New Roman" w:hAnsi="Times New Roman" w:cs="Times New Roman" w:eastAsiaTheme="minorEastAsia"/>
                <w:b w:val="0"/>
                <w:bCs/>
                <w:color w:val="000000" w:themeColor="text1"/>
                <w:spacing w:val="6"/>
                <w:kern w:val="0"/>
                <w:sz w:val="21"/>
                <w:szCs w:val="21"/>
                <w14:textFill>
                  <w14:solidFill>
                    <w14:schemeClr w14:val="tx1"/>
                  </w14:solidFill>
                </w14:textFill>
              </w:rPr>
              <w:t>评价方式‌：结合理论考试、创作作品、实践报告等多维度考核。</w:t>
            </w:r>
            <w:r>
              <w:rPr>
                <w:rStyle w:val="9"/>
                <w:rFonts w:hint="eastAsia" w:ascii="Times New Roman" w:hAnsi="Times New Roman" w:cs="Times New Roman"/>
                <w:b w:val="0"/>
                <w:bCs/>
                <w:color w:val="000000" w:themeColor="text1"/>
                <w:spacing w:val="6"/>
                <w:kern w:val="0"/>
                <w:sz w:val="21"/>
                <w:szCs w:val="21"/>
                <w:lang w:val="en-US"/>
                <w14:textFill>
                  <w14:solidFill>
                    <w14:schemeClr w14:val="tx1"/>
                  </w14:solidFill>
                </w14:textFill>
              </w:rPr>
              <w:t>5.</w:t>
            </w:r>
            <w:r>
              <w:rPr>
                <w:rStyle w:val="9"/>
                <w:rFonts w:hint="default" w:ascii="Times New Roman" w:hAnsi="Times New Roman" w:cs="Times New Roman" w:eastAsiaTheme="minorEastAsia"/>
                <w:b w:val="0"/>
                <w:bCs/>
                <w:color w:val="000000" w:themeColor="text1"/>
                <w:spacing w:val="6"/>
                <w:kern w:val="0"/>
                <w:sz w:val="21"/>
                <w:szCs w:val="21"/>
                <w14:textFill>
                  <w14:solidFill>
                    <w14:schemeClr w14:val="tx1"/>
                  </w14:solidFill>
                </w14:textFill>
              </w:rPr>
              <w:t>持续更新‌：根据艺术潮流动态调整教学内容。</w:t>
            </w:r>
          </w:p>
        </w:tc>
      </w:tr>
    </w:tbl>
    <w:p w14:paraId="5319FDE2">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right="0" w:rightChars="0" w:firstLine="420" w:firstLineChars="200"/>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2.</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专业课程</w:t>
      </w:r>
    </w:p>
    <w:p w14:paraId="79FAEB9A">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right="0" w:firstLine="420" w:firstLineChars="200"/>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一般包括专业基础课程、专业核心课程和专业拓展课程。专业基础课程是需要前置学习的基础性理论知识和技能构成的课程，是为专业核心课程提供理论和技能支撑的基础课程；专业核心课程是根据岗位工作内容、典型工作任务设置的课程，是培养核心职业能力的主干课程；专业拓展课程是根据学生发展需求横向拓展和纵向深化的课程，是提升综合职业能力的延展课程。</w:t>
      </w:r>
    </w:p>
    <w:p w14:paraId="7EBF51E4">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right="0" w:firstLine="420" w:firstLineChars="200"/>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学校结合区域/行业实际、办学定位和人才培养自主确定课程，进行模块化课程设计，依托体现新方法、新技术、新工艺、新标准的真实生产项目和典型工作任务等，开展项目式、情境式教学，结合人工智能等技术实施课程教学的数字化转型。</w:t>
      </w:r>
    </w:p>
    <w:p w14:paraId="7AC0C9D1">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right="0" w:firstLine="420" w:firstLineChars="200"/>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（1）专业基础课程</w:t>
      </w:r>
    </w:p>
    <w:p w14:paraId="115D75C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right="0" w:firstLine="420" w:firstLineChars="200"/>
        <w:textAlignment w:val="auto"/>
        <w:rPr>
          <w:rFonts w:hint="default" w:ascii="Times New Roman" w:hAnsi="Times New Roman" w:cs="Times New Roman" w:eastAsiaTheme="minorEastAsia"/>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主要包括：人体解剖学、生理学、病理学、人体发育学、人体运动学、康复医学导论、临床疾病概要、康复心理学等领域的内容。</w:t>
      </w:r>
    </w:p>
    <w:tbl>
      <w:tblPr>
        <w:tblStyle w:val="6"/>
        <w:tblW w:w="9771"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7"/>
        <w:gridCol w:w="555"/>
        <w:gridCol w:w="4634"/>
        <w:gridCol w:w="4245"/>
      </w:tblGrid>
      <w:tr w14:paraId="6F3B6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37" w:type="dxa"/>
            <w:tcBorders>
              <w:top w:val="single" w:color="000000" w:sz="4" w:space="0"/>
              <w:left w:val="single" w:color="000000" w:sz="4" w:space="0"/>
              <w:bottom w:val="single" w:color="000000" w:sz="4" w:space="0"/>
              <w:right w:val="single" w:color="000000" w:sz="4" w:space="0"/>
            </w:tcBorders>
            <w:vAlign w:val="center"/>
          </w:tcPr>
          <w:p w14:paraId="3CBCEA29">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cs="Times New Roman" w:eastAsiaTheme="minorEastAsia"/>
                <w:b/>
                <w:color w:val="000000" w:themeColor="text1"/>
                <w:spacing w:val="0"/>
                <w:kern w:val="0"/>
                <w:sz w:val="21"/>
                <w:szCs w:val="21"/>
                <w:lang w:eastAsia="zh-CN"/>
                <w14:textFill>
                  <w14:solidFill>
                    <w14:schemeClr w14:val="tx1"/>
                  </w14:solidFill>
                </w14:textFill>
              </w:rPr>
            </w:pPr>
            <w:r>
              <w:rPr>
                <w:rFonts w:hint="default" w:ascii="Times New Roman" w:hAnsi="Times New Roman" w:cs="Times New Roman" w:eastAsiaTheme="minorEastAsia"/>
                <w:b/>
                <w:color w:val="000000" w:themeColor="text1"/>
                <w:spacing w:val="0"/>
                <w:kern w:val="0"/>
                <w:sz w:val="21"/>
                <w:szCs w:val="21"/>
                <w:lang w:eastAsia="zh-CN"/>
                <w14:textFill>
                  <w14:solidFill>
                    <w14:schemeClr w14:val="tx1"/>
                  </w14:solidFill>
                </w14:textFill>
              </w:rPr>
              <w:t>序号</w:t>
            </w:r>
          </w:p>
        </w:tc>
        <w:tc>
          <w:tcPr>
            <w:tcW w:w="555" w:type="dxa"/>
            <w:tcBorders>
              <w:top w:val="single" w:color="000000" w:sz="4" w:space="0"/>
              <w:left w:val="single" w:color="000000" w:sz="4" w:space="0"/>
              <w:bottom w:val="single" w:color="000000" w:sz="4" w:space="0"/>
              <w:right w:val="single" w:color="000000" w:sz="4" w:space="0"/>
            </w:tcBorders>
            <w:vAlign w:val="center"/>
          </w:tcPr>
          <w:p w14:paraId="1941D8C6">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cs="Times New Roman" w:eastAsiaTheme="minorEastAsia"/>
                <w:b/>
                <w:color w:val="000000" w:themeColor="text1"/>
                <w:spacing w:val="0"/>
                <w:kern w:val="0"/>
                <w:sz w:val="21"/>
                <w:szCs w:val="21"/>
                <w:lang w:eastAsia="zh-CN"/>
                <w14:textFill>
                  <w14:solidFill>
                    <w14:schemeClr w14:val="tx1"/>
                  </w14:solidFill>
                </w14:textFill>
              </w:rPr>
            </w:pPr>
            <w:r>
              <w:rPr>
                <w:rFonts w:hint="default" w:ascii="Times New Roman" w:hAnsi="Times New Roman" w:cs="Times New Roman" w:eastAsiaTheme="minorEastAsia"/>
                <w:b/>
                <w:color w:val="000000" w:themeColor="text1"/>
                <w:spacing w:val="0"/>
                <w:kern w:val="0"/>
                <w:sz w:val="21"/>
                <w:szCs w:val="21"/>
                <w:lang w:eastAsia="zh-CN"/>
                <w14:textFill>
                  <w14:solidFill>
                    <w14:schemeClr w14:val="tx1"/>
                  </w14:solidFill>
                </w14:textFill>
              </w:rPr>
              <w:t>课程</w:t>
            </w:r>
          </w:p>
          <w:p w14:paraId="06A37808">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cs="Times New Roman" w:eastAsiaTheme="minorEastAsia"/>
                <w:b/>
                <w:color w:val="000000" w:themeColor="text1"/>
                <w:spacing w:val="0"/>
                <w:kern w:val="0"/>
                <w:sz w:val="21"/>
                <w:szCs w:val="21"/>
                <w:lang w:val="en-US" w:eastAsia="zh-CN"/>
                <w14:textFill>
                  <w14:solidFill>
                    <w14:schemeClr w14:val="tx1"/>
                  </w14:solidFill>
                </w14:textFill>
              </w:rPr>
            </w:pPr>
            <w:r>
              <w:rPr>
                <w:rFonts w:hint="default" w:ascii="Times New Roman" w:hAnsi="Times New Roman" w:cs="Times New Roman" w:eastAsiaTheme="minorEastAsia"/>
                <w:b/>
                <w:color w:val="000000" w:themeColor="text1"/>
                <w:spacing w:val="0"/>
                <w:kern w:val="0"/>
                <w:sz w:val="21"/>
                <w:szCs w:val="21"/>
                <w:lang w:val="en-US" w:eastAsia="zh-CN"/>
                <w14:textFill>
                  <w14:solidFill>
                    <w14:schemeClr w14:val="tx1"/>
                  </w14:solidFill>
                </w14:textFill>
              </w:rPr>
              <w:t>名称</w:t>
            </w:r>
          </w:p>
        </w:tc>
        <w:tc>
          <w:tcPr>
            <w:tcW w:w="4634" w:type="dxa"/>
            <w:tcBorders>
              <w:top w:val="single" w:color="000000" w:sz="4" w:space="0"/>
              <w:left w:val="single" w:color="000000" w:sz="4" w:space="0"/>
              <w:bottom w:val="single" w:color="000000" w:sz="4" w:space="0"/>
              <w:right w:val="single" w:color="000000" w:sz="4" w:space="0"/>
            </w:tcBorders>
            <w:vAlign w:val="center"/>
          </w:tcPr>
          <w:p w14:paraId="61A9F9FD">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cs="Times New Roman" w:eastAsiaTheme="minorEastAsia"/>
                <w:b/>
                <w:color w:val="000000" w:themeColor="text1"/>
                <w:spacing w:val="0"/>
                <w:kern w:val="0"/>
                <w:sz w:val="21"/>
                <w:szCs w:val="21"/>
                <w14:textFill>
                  <w14:solidFill>
                    <w14:schemeClr w14:val="tx1"/>
                  </w14:solidFill>
                </w14:textFill>
              </w:rPr>
            </w:pPr>
            <w:r>
              <w:rPr>
                <w:rFonts w:hint="default" w:ascii="Times New Roman" w:hAnsi="Times New Roman" w:cs="Times New Roman" w:eastAsiaTheme="minorEastAsia"/>
                <w:b/>
                <w:color w:val="000000" w:themeColor="text1"/>
                <w:spacing w:val="0"/>
                <w:kern w:val="0"/>
                <w:sz w:val="21"/>
                <w:szCs w:val="21"/>
                <w14:textFill>
                  <w14:solidFill>
                    <w14:schemeClr w14:val="tx1"/>
                  </w14:solidFill>
                </w14:textFill>
              </w:rPr>
              <w:t>课程目标</w:t>
            </w:r>
          </w:p>
        </w:tc>
        <w:tc>
          <w:tcPr>
            <w:tcW w:w="4245" w:type="dxa"/>
            <w:tcBorders>
              <w:top w:val="single" w:color="000000" w:sz="4" w:space="0"/>
              <w:left w:val="single" w:color="000000" w:sz="4" w:space="0"/>
              <w:bottom w:val="single" w:color="000000" w:sz="4" w:space="0"/>
              <w:right w:val="single" w:color="000000" w:sz="4" w:space="0"/>
            </w:tcBorders>
            <w:vAlign w:val="center"/>
          </w:tcPr>
          <w:p w14:paraId="7FBC001B">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cs="Times New Roman" w:eastAsiaTheme="minorEastAsia"/>
                <w:b/>
                <w:color w:val="000000" w:themeColor="text1"/>
                <w:spacing w:val="0"/>
                <w:kern w:val="0"/>
                <w:sz w:val="21"/>
                <w:szCs w:val="21"/>
                <w14:textFill>
                  <w14:solidFill>
                    <w14:schemeClr w14:val="tx1"/>
                  </w14:solidFill>
                </w14:textFill>
              </w:rPr>
            </w:pPr>
            <w:r>
              <w:rPr>
                <w:rFonts w:hint="default" w:ascii="Times New Roman" w:hAnsi="Times New Roman" w:cs="Times New Roman" w:eastAsiaTheme="minorEastAsia"/>
                <w:b/>
                <w:color w:val="000000" w:themeColor="text1"/>
                <w:spacing w:val="0"/>
                <w:kern w:val="0"/>
                <w:sz w:val="21"/>
                <w:szCs w:val="21"/>
                <w14:textFill>
                  <w14:solidFill>
                    <w14:schemeClr w14:val="tx1"/>
                  </w14:solidFill>
                </w14:textFill>
              </w:rPr>
              <w:t>主要教学内容与要求</w:t>
            </w:r>
          </w:p>
        </w:tc>
      </w:tr>
      <w:tr w14:paraId="22DBC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37" w:type="dxa"/>
            <w:tcBorders>
              <w:top w:val="single" w:color="000000" w:sz="4" w:space="0"/>
              <w:left w:val="single" w:color="000000" w:sz="4" w:space="0"/>
              <w:bottom w:val="single" w:color="000000" w:sz="4" w:space="0"/>
              <w:right w:val="single" w:color="000000" w:sz="4" w:space="0"/>
            </w:tcBorders>
            <w:vAlign w:val="center"/>
          </w:tcPr>
          <w:p w14:paraId="7E819B1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color w:val="000000" w:themeColor="text1"/>
                <w:spacing w:val="0"/>
                <w:sz w:val="21"/>
                <w:szCs w:val="21"/>
                <w:lang w:eastAsia="zh-CN"/>
                <w14:textFill>
                  <w14:solidFill>
                    <w14:schemeClr w14:val="tx1"/>
                  </w14:solidFill>
                </w14:textFill>
              </w:rPr>
            </w:pPr>
            <w:r>
              <w:rPr>
                <w:rFonts w:hint="default" w:ascii="Times New Roman" w:hAnsi="Times New Roman" w:cs="Times New Roman" w:eastAsiaTheme="minorEastAsia"/>
                <w:bCs/>
                <w:color w:val="000000" w:themeColor="text1"/>
                <w:spacing w:val="0"/>
                <w:sz w:val="21"/>
                <w:szCs w:val="21"/>
                <w:lang w:eastAsia="zh-CN"/>
                <w14:textFill>
                  <w14:solidFill>
                    <w14:schemeClr w14:val="tx1"/>
                  </w14:solidFill>
                </w14:textFill>
              </w:rPr>
              <w:t>1</w:t>
            </w:r>
          </w:p>
        </w:tc>
        <w:tc>
          <w:tcPr>
            <w:tcW w:w="555" w:type="dxa"/>
            <w:tcBorders>
              <w:top w:val="single" w:color="000000" w:sz="4" w:space="0"/>
              <w:left w:val="single" w:color="000000" w:sz="4" w:space="0"/>
              <w:bottom w:val="single" w:color="000000" w:sz="4" w:space="0"/>
              <w:right w:val="single" w:color="000000" w:sz="4" w:space="0"/>
            </w:tcBorders>
            <w:vAlign w:val="center"/>
          </w:tcPr>
          <w:p w14:paraId="06EE315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t>人体</w:t>
            </w:r>
          </w:p>
          <w:p w14:paraId="732053A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t>解剖</w:t>
            </w:r>
          </w:p>
          <w:p w14:paraId="5EC96B6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t>学</w:t>
            </w:r>
          </w:p>
        </w:tc>
        <w:tc>
          <w:tcPr>
            <w:tcW w:w="4634" w:type="dxa"/>
            <w:tcBorders>
              <w:top w:val="single" w:color="000000" w:sz="4" w:space="0"/>
              <w:left w:val="single" w:color="000000" w:sz="4" w:space="0"/>
              <w:bottom w:val="single" w:color="000000" w:sz="4" w:space="0"/>
              <w:right w:val="single" w:color="000000" w:sz="4" w:space="0"/>
            </w:tcBorders>
          </w:tcPr>
          <w:p w14:paraId="79A09B30">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pPr>
            <w:r>
              <w:rPr>
                <w:rFonts w:hint="default" w:ascii="Times New Roman" w:hAnsi="Times New Roman" w:cs="Times New Roman" w:eastAsiaTheme="minorEastAsia"/>
                <w:b/>
                <w:color w:val="000000" w:themeColor="text1"/>
                <w:spacing w:val="0"/>
                <w:kern w:val="0"/>
                <w:sz w:val="21"/>
                <w:szCs w:val="21"/>
                <w14:textFill>
                  <w14:solidFill>
                    <w14:schemeClr w14:val="tx1"/>
                  </w14:solidFill>
                </w14:textFill>
              </w:rPr>
              <w:t>素质目标：</w:t>
            </w:r>
            <w:r>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t>在职业活动中自觉遵守康复职业道德规范和社会公德，有良好的职业态度及职业行为习惯，有较强的社会责任心和人文关怀思想；具有良好的与人沟通和合作的能力，对患者有同情心和耐心，充分理解患者的痛苦和困难，设法帮助改善患者功能，鼓励患者充分发挥潜能，促进康复。</w:t>
            </w:r>
          </w:p>
          <w:p w14:paraId="141F367D">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pPr>
            <w:r>
              <w:rPr>
                <w:rFonts w:hint="default" w:ascii="Times New Roman" w:hAnsi="Times New Roman" w:cs="Times New Roman" w:eastAsiaTheme="minorEastAsia"/>
                <w:b/>
                <w:color w:val="000000" w:themeColor="text1"/>
                <w:spacing w:val="0"/>
                <w:kern w:val="0"/>
                <w:sz w:val="21"/>
                <w:szCs w:val="21"/>
                <w14:textFill>
                  <w14:solidFill>
                    <w14:schemeClr w14:val="tx1"/>
                  </w14:solidFill>
                </w14:textFill>
              </w:rPr>
              <w:t>知识目标：</w:t>
            </w:r>
            <w:r>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t>掌握正常人体各器官的位置、形态结构和重要的毗邻关系；重点掌握康复治疗专业相关岗位中所需的人体解剖学知识：骨性标志活体定位、肌肉起止点、关节的运动形式、肌肉的神经支配、脉管及神经系统传导通路等。</w:t>
            </w:r>
          </w:p>
          <w:p w14:paraId="088D10D8">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lang w:val="en-US"/>
                <w14:textFill>
                  <w14:solidFill>
                    <w14:schemeClr w14:val="tx1"/>
                  </w14:solidFill>
                </w14:textFill>
              </w:rPr>
            </w:pPr>
            <w:r>
              <w:rPr>
                <w:rFonts w:hint="default" w:ascii="Times New Roman" w:hAnsi="Times New Roman" w:cs="Times New Roman" w:eastAsiaTheme="minorEastAsia"/>
                <w:b/>
                <w:color w:val="000000" w:themeColor="text1"/>
                <w:spacing w:val="0"/>
                <w:kern w:val="0"/>
                <w:sz w:val="21"/>
                <w:szCs w:val="21"/>
                <w14:textFill>
                  <w14:solidFill>
                    <w14:schemeClr w14:val="tx1"/>
                  </w14:solidFill>
                </w14:textFill>
              </w:rPr>
              <w:t>能力目标：</w:t>
            </w:r>
            <w:r>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t>能够用所学解剖学知识，分析、解释生活现象和康复治疗相关问题的能力；具备熟练的运用所学解剖学知识进行相关康复治疗项目操作。</w:t>
            </w:r>
          </w:p>
        </w:tc>
        <w:tc>
          <w:tcPr>
            <w:tcW w:w="4245" w:type="dxa"/>
            <w:tcBorders>
              <w:top w:val="single" w:color="000000" w:sz="4" w:space="0"/>
              <w:left w:val="single" w:color="000000" w:sz="4" w:space="0"/>
              <w:bottom w:val="single" w:color="000000" w:sz="4" w:space="0"/>
              <w:right w:val="single" w:color="000000" w:sz="4" w:space="0"/>
            </w:tcBorders>
          </w:tcPr>
          <w:p w14:paraId="69986429">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pPr>
            <w:r>
              <w:rPr>
                <w:rFonts w:hint="default" w:ascii="Times New Roman" w:hAnsi="Times New Roman" w:cs="Times New Roman" w:eastAsiaTheme="minorEastAsia"/>
                <w:b/>
                <w:color w:val="000000" w:themeColor="text1"/>
                <w:spacing w:val="0"/>
                <w:kern w:val="0"/>
                <w:sz w:val="21"/>
                <w:szCs w:val="21"/>
                <w14:textFill>
                  <w14:solidFill>
                    <w14:schemeClr w14:val="tx1"/>
                  </w14:solidFill>
                </w14:textFill>
              </w:rPr>
              <w:t>教学内容：</w:t>
            </w:r>
            <w:r>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t>本课程包括运动系统、消化系统、呼吸系统、泌尿系统、生殖系统、循环系统、感官系统、神经系统、内分泌系统九大系统的重要结构及毗邻关系。“岗课赛证”融通将教学内容划分为五个模块：模块一（运动系统）、模块二（运动系统）、模块三（内脏学）、模块四（循环系统）、模块五（感觉器官）、模块六（神经系统）</w:t>
            </w:r>
          </w:p>
          <w:p w14:paraId="3D6E2E62">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lang w:val="en-US"/>
                <w14:textFill>
                  <w14:solidFill>
                    <w14:schemeClr w14:val="tx1"/>
                  </w14:solidFill>
                </w14:textFill>
              </w:rPr>
            </w:pPr>
            <w:r>
              <w:rPr>
                <w:rFonts w:hint="default" w:ascii="Times New Roman" w:hAnsi="Times New Roman" w:cs="Times New Roman" w:eastAsiaTheme="minorEastAsia"/>
                <w:b/>
                <w:color w:val="000000" w:themeColor="text1"/>
                <w:spacing w:val="0"/>
                <w:kern w:val="0"/>
                <w:sz w:val="21"/>
                <w:szCs w:val="21"/>
                <w14:textFill>
                  <w14:solidFill>
                    <w14:schemeClr w14:val="tx1"/>
                  </w14:solidFill>
                </w14:textFill>
              </w:rPr>
              <w:t>教学要求：</w:t>
            </w:r>
            <w:r>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t>充分利用信息化资源，采用线上线下混合式教学模式，采用案例分析、小组讨论等教学方法，引导学生知识内化，帮助学生主动建构知识；课程考核采用多元评估体系，理论考核和实践考核相结合，理论考核和实践考核均包括过程性评价、阶段性评价和总结性评价三个方面；授课过程中依托专业知识融入思政元素，做到润物无声。</w:t>
            </w:r>
          </w:p>
        </w:tc>
      </w:tr>
      <w:tr w14:paraId="3A172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37" w:type="dxa"/>
            <w:tcBorders>
              <w:top w:val="single" w:color="000000" w:sz="4" w:space="0"/>
              <w:left w:val="single" w:color="000000" w:sz="4" w:space="0"/>
              <w:bottom w:val="single" w:color="000000" w:sz="4" w:space="0"/>
              <w:right w:val="single" w:color="000000" w:sz="4" w:space="0"/>
            </w:tcBorders>
            <w:vAlign w:val="center"/>
          </w:tcPr>
          <w:p w14:paraId="5453BAB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t>2</w:t>
            </w:r>
          </w:p>
        </w:tc>
        <w:tc>
          <w:tcPr>
            <w:tcW w:w="555" w:type="dxa"/>
            <w:tcBorders>
              <w:top w:val="single" w:color="000000" w:sz="4" w:space="0"/>
              <w:left w:val="single" w:color="000000" w:sz="4" w:space="0"/>
              <w:bottom w:val="single" w:color="000000" w:sz="4" w:space="0"/>
              <w:right w:val="single" w:color="000000" w:sz="4" w:space="0"/>
            </w:tcBorders>
            <w:vAlign w:val="center"/>
          </w:tcPr>
          <w:p w14:paraId="270A6EC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t>生理</w:t>
            </w:r>
          </w:p>
          <w:p w14:paraId="7E3FF5B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t>学</w:t>
            </w:r>
          </w:p>
        </w:tc>
        <w:tc>
          <w:tcPr>
            <w:tcW w:w="4634" w:type="dxa"/>
            <w:tcBorders>
              <w:top w:val="single" w:color="000000" w:sz="4" w:space="0"/>
              <w:left w:val="single" w:color="000000" w:sz="4" w:space="0"/>
              <w:bottom w:val="single" w:color="000000" w:sz="4" w:space="0"/>
              <w:right w:val="single" w:color="000000" w:sz="4" w:space="0"/>
            </w:tcBorders>
            <w:vAlign w:val="center"/>
          </w:tcPr>
          <w:p w14:paraId="0633E6E4">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pPr>
            <w:r>
              <w:rPr>
                <w:rFonts w:hint="default" w:ascii="Times New Roman" w:hAnsi="Times New Roman" w:cs="Times New Roman" w:eastAsiaTheme="minorEastAsia"/>
                <w:b/>
                <w:color w:val="000000" w:themeColor="text1"/>
                <w:spacing w:val="0"/>
                <w:kern w:val="0"/>
                <w:sz w:val="21"/>
                <w:szCs w:val="21"/>
                <w14:textFill>
                  <w14:solidFill>
                    <w14:schemeClr w14:val="tx1"/>
                  </w14:solidFill>
                </w14:textFill>
              </w:rPr>
              <w:t>素质目标：</w:t>
            </w:r>
            <w:r>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t>具有敬业奉献、大爱无疆的素养，具有全心全意为患者服务的精神，具有严谨求实的科学态度。</w:t>
            </w:r>
          </w:p>
          <w:p w14:paraId="379D04D3">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pPr>
            <w:r>
              <w:rPr>
                <w:rFonts w:hint="default" w:ascii="Times New Roman" w:hAnsi="Times New Roman" w:cs="Times New Roman" w:eastAsiaTheme="minorEastAsia"/>
                <w:b/>
                <w:color w:val="000000" w:themeColor="text1"/>
                <w:spacing w:val="0"/>
                <w:kern w:val="0"/>
                <w:sz w:val="21"/>
                <w:szCs w:val="21"/>
                <w14:textFill>
                  <w14:solidFill>
                    <w14:schemeClr w14:val="tx1"/>
                  </w14:solidFill>
                </w14:textFill>
              </w:rPr>
              <w:t>知识目标：</w:t>
            </w:r>
            <w:r>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t>掌握生理学的基本概念、正常人体各器官系统的生理功能，掌握康复治疗技术专业常见疾病所属器官系统的正常生理功能（比如骨骼肌的收缩功能、神经系统功能等）、评价指标及功能调节机制。</w:t>
            </w:r>
          </w:p>
          <w:p w14:paraId="0B6AE4BC">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pPr>
            <w:r>
              <w:rPr>
                <w:rFonts w:hint="default" w:ascii="Times New Roman" w:hAnsi="Times New Roman" w:cs="Times New Roman" w:eastAsiaTheme="minorEastAsia"/>
                <w:b/>
                <w:color w:val="000000" w:themeColor="text1"/>
                <w:spacing w:val="0"/>
                <w:kern w:val="0"/>
                <w:sz w:val="21"/>
                <w:szCs w:val="21"/>
                <w14:textFill>
                  <w14:solidFill>
                    <w14:schemeClr w14:val="tx1"/>
                  </w14:solidFill>
                </w14:textFill>
              </w:rPr>
              <w:t>能力目标：</w:t>
            </w:r>
            <w:r>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t>能够应用生理学的相关理论解释常见的生理现象、能够进行生理学实验的基本操作，能够应用生理学的相关原理解释临床康复治疗的基本原理。能够应用生理学的相关知识进行健康管理和康复保健相关工作。</w:t>
            </w:r>
          </w:p>
        </w:tc>
        <w:tc>
          <w:tcPr>
            <w:tcW w:w="4245" w:type="dxa"/>
            <w:tcBorders>
              <w:top w:val="single" w:color="000000" w:sz="4" w:space="0"/>
              <w:left w:val="single" w:color="000000" w:sz="4" w:space="0"/>
              <w:bottom w:val="single" w:color="000000" w:sz="4" w:space="0"/>
              <w:right w:val="single" w:color="000000" w:sz="4" w:space="0"/>
            </w:tcBorders>
            <w:vAlign w:val="center"/>
          </w:tcPr>
          <w:p w14:paraId="0D2F2B0F">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pPr>
            <w:r>
              <w:rPr>
                <w:rFonts w:hint="default" w:ascii="Times New Roman" w:hAnsi="Times New Roman" w:cs="Times New Roman" w:eastAsiaTheme="minorEastAsia"/>
                <w:b/>
                <w:color w:val="000000" w:themeColor="text1"/>
                <w:spacing w:val="0"/>
                <w:kern w:val="0"/>
                <w:sz w:val="21"/>
                <w:szCs w:val="21"/>
                <w14:textFill>
                  <w14:solidFill>
                    <w14:schemeClr w14:val="tx1"/>
                  </w14:solidFill>
                </w14:textFill>
              </w:rPr>
              <w:t>教学内容：</w:t>
            </w:r>
            <w:r>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t>本课程主要讲授生理学的基本概念、基本理论，构成机体的主要器官（血液、循环、呼吸、消化、泌尿、神经、内分泌）系统的基本生理功能。与康复治疗密切相关的疾病（如语言障碍、运动障碍等） 所属器官系统（如运动系统、神经系统等）的基本生理功能、评价指标及功能调节机制。</w:t>
            </w:r>
          </w:p>
          <w:p w14:paraId="62B5A708">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pPr>
            <w:r>
              <w:rPr>
                <w:rFonts w:hint="default" w:ascii="Times New Roman" w:hAnsi="Times New Roman" w:cs="Times New Roman" w:eastAsiaTheme="minorEastAsia"/>
                <w:b/>
                <w:color w:val="000000" w:themeColor="text1"/>
                <w:spacing w:val="0"/>
                <w:kern w:val="0"/>
                <w:sz w:val="21"/>
                <w:szCs w:val="21"/>
                <w14:textFill>
                  <w14:solidFill>
                    <w14:schemeClr w14:val="tx1"/>
                  </w14:solidFill>
                </w14:textFill>
              </w:rPr>
              <w:t>教学要求：</w:t>
            </w:r>
            <w:r>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t>利用网络教学资源，采用线上线下混合式教学模式，运用讲授法、案例分析、小组讨论等教学方法，引导学生知识内化，强化技能训练。课程考核采用多终结性评价、过程评价相结合。过程性考核以课堂出勤、课堂表现、课堂测验、技能考核、线上学习记录等为主，在总评成绩中占比不低于30%。</w:t>
            </w:r>
          </w:p>
        </w:tc>
      </w:tr>
      <w:tr w14:paraId="4F3B8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37" w:type="dxa"/>
            <w:tcBorders>
              <w:top w:val="single" w:color="000000" w:sz="4" w:space="0"/>
              <w:left w:val="single" w:color="000000" w:sz="4" w:space="0"/>
              <w:bottom w:val="single" w:color="000000" w:sz="4" w:space="0"/>
              <w:right w:val="single" w:color="000000" w:sz="4" w:space="0"/>
            </w:tcBorders>
            <w:vAlign w:val="center"/>
          </w:tcPr>
          <w:p w14:paraId="6A82CC8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t>3</w:t>
            </w:r>
          </w:p>
        </w:tc>
        <w:tc>
          <w:tcPr>
            <w:tcW w:w="555" w:type="dxa"/>
            <w:tcBorders>
              <w:top w:val="single" w:color="000000" w:sz="4" w:space="0"/>
              <w:left w:val="single" w:color="000000" w:sz="4" w:space="0"/>
              <w:bottom w:val="single" w:color="000000" w:sz="4" w:space="0"/>
              <w:right w:val="single" w:color="000000" w:sz="4" w:space="0"/>
            </w:tcBorders>
            <w:vAlign w:val="center"/>
          </w:tcPr>
          <w:p w14:paraId="597832E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t>病理</w:t>
            </w:r>
          </w:p>
          <w:p w14:paraId="4FBCAE9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t>学</w:t>
            </w:r>
          </w:p>
        </w:tc>
        <w:tc>
          <w:tcPr>
            <w:tcW w:w="4634" w:type="dxa"/>
            <w:tcBorders>
              <w:top w:val="single" w:color="000000" w:sz="4" w:space="0"/>
              <w:left w:val="single" w:color="000000" w:sz="4" w:space="0"/>
              <w:bottom w:val="single" w:color="000000" w:sz="4" w:space="0"/>
              <w:right w:val="single" w:color="000000" w:sz="4" w:space="0"/>
            </w:tcBorders>
            <w:vAlign w:val="center"/>
          </w:tcPr>
          <w:p w14:paraId="178F5CAF">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pPr>
            <w:r>
              <w:rPr>
                <w:rFonts w:hint="default" w:ascii="Times New Roman" w:hAnsi="Times New Roman" w:cs="Times New Roman" w:eastAsiaTheme="minorEastAsia"/>
                <w:b/>
                <w:color w:val="000000" w:themeColor="text1"/>
                <w:spacing w:val="0"/>
                <w:kern w:val="0"/>
                <w:sz w:val="21"/>
                <w:szCs w:val="21"/>
                <w14:textFill>
                  <w14:solidFill>
                    <w14:schemeClr w14:val="tx1"/>
                  </w14:solidFill>
                </w14:textFill>
              </w:rPr>
              <w:t>素质目标：</w:t>
            </w:r>
            <w:r>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t>培养医学生良好的职业道德，树立科学的世界观、人生观和价值观；具备实事求是、严谨认真科学态度，全心全意为人民健康服务的精神。</w:t>
            </w:r>
          </w:p>
          <w:p w14:paraId="0CDDDFF6">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pPr>
            <w:r>
              <w:rPr>
                <w:rFonts w:hint="default" w:ascii="Times New Roman" w:hAnsi="Times New Roman" w:cs="Times New Roman" w:eastAsiaTheme="minorEastAsia"/>
                <w:b/>
                <w:color w:val="000000" w:themeColor="text1"/>
                <w:spacing w:val="0"/>
                <w:kern w:val="0"/>
                <w:sz w:val="21"/>
                <w:szCs w:val="21"/>
                <w14:textFill>
                  <w14:solidFill>
                    <w14:schemeClr w14:val="tx1"/>
                  </w14:solidFill>
                </w14:textFill>
              </w:rPr>
              <w:t>知识目标：</w:t>
            </w:r>
            <w:r>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t>掌握病理学的基本理论、基本知识和基本技能；掌握常见疾病的病理变化、临床病理联系及结局；熟悉常见疾病的病因和发病机制。</w:t>
            </w:r>
          </w:p>
          <w:p w14:paraId="635879C5">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lang w:val="en-US"/>
                <w14:textFill>
                  <w14:solidFill>
                    <w14:schemeClr w14:val="tx1"/>
                  </w14:solidFill>
                </w14:textFill>
              </w:rPr>
            </w:pPr>
            <w:r>
              <w:rPr>
                <w:rFonts w:hint="default" w:ascii="Times New Roman" w:hAnsi="Times New Roman" w:cs="Times New Roman" w:eastAsiaTheme="minorEastAsia"/>
                <w:b/>
                <w:color w:val="000000" w:themeColor="text1"/>
                <w:spacing w:val="0"/>
                <w:kern w:val="0"/>
                <w:sz w:val="21"/>
                <w:szCs w:val="21"/>
                <w14:textFill>
                  <w14:solidFill>
                    <w14:schemeClr w14:val="tx1"/>
                  </w14:solidFill>
                </w14:textFill>
              </w:rPr>
              <w:t>能力目标：</w:t>
            </w:r>
            <w:r>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t>能用病理学的基础理论知识对常见疾病临床表现做出解释，认识其本质，做出正确诊断和康复治疗的能力；具有探究学习、分析问题和解决问题的能力；能结合病因及发病机制对患者进行健康教育、提前预防能力。</w:t>
            </w:r>
          </w:p>
        </w:tc>
        <w:tc>
          <w:tcPr>
            <w:tcW w:w="4245" w:type="dxa"/>
            <w:tcBorders>
              <w:top w:val="single" w:color="000000" w:sz="4" w:space="0"/>
              <w:left w:val="single" w:color="000000" w:sz="4" w:space="0"/>
              <w:bottom w:val="single" w:color="000000" w:sz="4" w:space="0"/>
              <w:right w:val="single" w:color="000000" w:sz="4" w:space="0"/>
            </w:tcBorders>
            <w:vAlign w:val="center"/>
          </w:tcPr>
          <w:p w14:paraId="33790020">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pPr>
            <w:r>
              <w:rPr>
                <w:rFonts w:hint="default" w:ascii="Times New Roman" w:hAnsi="Times New Roman" w:cs="Times New Roman" w:eastAsiaTheme="minorEastAsia"/>
                <w:b/>
                <w:color w:val="000000" w:themeColor="text1"/>
                <w:spacing w:val="0"/>
                <w:kern w:val="0"/>
                <w:sz w:val="21"/>
                <w:szCs w:val="21"/>
                <w14:textFill>
                  <w14:solidFill>
                    <w14:schemeClr w14:val="tx1"/>
                  </w14:solidFill>
                </w14:textFill>
              </w:rPr>
              <w:t>教学内容：</w:t>
            </w:r>
            <w:r>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t>本课程主要内容包括细胞和组织的适应、损伤与修复、局部血液循环障碍、炎症、肿瘤的基本理论、基本知识、以及心血管系统、呼吸系统、消化系统、泌尿系统等常见疾病的原因、发病机制、病理变化、临床病理联系及结局。</w:t>
            </w:r>
          </w:p>
          <w:p w14:paraId="14D9A94D">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lang w:val="en-US"/>
                <w14:textFill>
                  <w14:solidFill>
                    <w14:schemeClr w14:val="tx1"/>
                  </w14:solidFill>
                </w14:textFill>
              </w:rPr>
            </w:pPr>
            <w:r>
              <w:rPr>
                <w:rFonts w:hint="default" w:ascii="Times New Roman" w:hAnsi="Times New Roman" w:cs="Times New Roman" w:eastAsiaTheme="minorEastAsia"/>
                <w:b/>
                <w:color w:val="000000" w:themeColor="text1"/>
                <w:spacing w:val="0"/>
                <w:kern w:val="0"/>
                <w:sz w:val="21"/>
                <w:szCs w:val="21"/>
                <w14:textFill>
                  <w14:solidFill>
                    <w14:schemeClr w14:val="tx1"/>
                  </w14:solidFill>
                </w14:textFill>
              </w:rPr>
              <w:t>教学要求：</w:t>
            </w:r>
            <w:r>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t>本课程以学生为中心，充分利用网络教学资源，采用线上线下混合式教学模式。理论课运用讲授法、任务驱动、案例教学、角色扮演、小组讨论等组织和实施教学，实践课采用虚实结合教学方法，引导学生掌握基本知识、理论并将知识知识内化。课程考核采用多元评估体系，形成性评价和终结性评价相结合。过程性考核以课堂出勤、课堂表现、课堂测验、线上学习记录等为主，在总评成绩中占比40%，期末终结性考核评价占60%。</w:t>
            </w:r>
          </w:p>
        </w:tc>
      </w:tr>
      <w:tr w14:paraId="275EB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37" w:type="dxa"/>
            <w:tcBorders>
              <w:top w:val="single" w:color="000000" w:sz="4" w:space="0"/>
              <w:left w:val="single" w:color="000000" w:sz="4" w:space="0"/>
              <w:bottom w:val="single" w:color="000000" w:sz="4" w:space="0"/>
              <w:right w:val="single" w:color="000000" w:sz="4" w:space="0"/>
            </w:tcBorders>
            <w:vAlign w:val="center"/>
          </w:tcPr>
          <w:p w14:paraId="04D4E50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sz w:val="21"/>
                <w:szCs w:val="21"/>
                <w:lang w:val="en-US" w:eastAsia="zh-CN"/>
                <w14:textFill>
                  <w14:solidFill>
                    <w14:schemeClr w14:val="tx1"/>
                  </w14:solidFill>
                </w14:textFill>
              </w:rPr>
              <w:t>4</w:t>
            </w:r>
          </w:p>
        </w:tc>
        <w:tc>
          <w:tcPr>
            <w:tcW w:w="555" w:type="dxa"/>
            <w:tcBorders>
              <w:top w:val="single" w:color="000000" w:sz="4" w:space="0"/>
              <w:left w:val="single" w:color="000000" w:sz="4" w:space="0"/>
              <w:bottom w:val="single" w:color="000000" w:sz="4" w:space="0"/>
              <w:right w:val="single" w:color="000000" w:sz="4" w:space="0"/>
            </w:tcBorders>
            <w:vAlign w:val="center"/>
          </w:tcPr>
          <w:p w14:paraId="01977F3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t>人体发育学</w:t>
            </w:r>
          </w:p>
        </w:tc>
        <w:tc>
          <w:tcPr>
            <w:tcW w:w="4634" w:type="dxa"/>
            <w:tcBorders>
              <w:top w:val="single" w:color="000000" w:sz="4" w:space="0"/>
              <w:left w:val="single" w:color="000000" w:sz="4" w:space="0"/>
              <w:bottom w:val="single" w:color="000000" w:sz="4" w:space="0"/>
              <w:right w:val="single" w:color="000000" w:sz="4" w:space="0"/>
            </w:tcBorders>
            <w:vAlign w:val="center"/>
          </w:tcPr>
          <w:p w14:paraId="49236FC6">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lang w:val="zh-CN" w:eastAsia="zh-CN"/>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t>素质目标</w:t>
            </w:r>
            <w:r>
              <w:rPr>
                <w:rStyle w:val="9"/>
                <w:rFonts w:hint="default" w:ascii="Times New Roman" w:hAnsi="Times New Roman" w:cs="Times New Roman" w:eastAsiaTheme="minorEastAsia"/>
                <w:b/>
                <w:bCs w:val="0"/>
                <w:color w:val="000000" w:themeColor="text1"/>
                <w:spacing w:val="0"/>
                <w:kern w:val="0"/>
                <w:sz w:val="21"/>
                <w:szCs w:val="21"/>
                <w:lang w:val="en-US" w:eastAsia="zh-CN"/>
                <w14:textFill>
                  <w14:solidFill>
                    <w14:schemeClr w14:val="tx1"/>
                  </w14:solidFill>
                </w14:textFill>
              </w:rPr>
              <w:t>：</w:t>
            </w:r>
            <w:r>
              <w:rPr>
                <w:rStyle w:val="9"/>
                <w:rFonts w:hint="default" w:ascii="Times New Roman" w:hAnsi="Times New Roman" w:cs="Times New Roman" w:eastAsiaTheme="minorEastAsia"/>
                <w:bCs/>
                <w:color w:val="000000" w:themeColor="text1"/>
                <w:spacing w:val="0"/>
                <w:kern w:val="0"/>
                <w:sz w:val="21"/>
                <w:szCs w:val="21"/>
                <w:lang w:val="zh-CN" w:eastAsia="zh-CN"/>
                <w14:textFill>
                  <w14:solidFill>
                    <w14:schemeClr w14:val="tx1"/>
                  </w14:solidFill>
                </w14:textFill>
              </w:rPr>
              <w:t>通过课程学习，培养学生具备职业道德、责任心和人文关怀，能够尊重儿童发育差异，关注患儿及家属的心理需求，遵守职业伦理，保护患儿隐私。注重团队合作，与多学科专业人员协作，为儿童康复治疗提供科学化和人性化的支持。</w:t>
            </w:r>
          </w:p>
          <w:p w14:paraId="5C32A908">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lang w:val="zh-CN" w:eastAsia="zh-CN"/>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t>知识目标</w:t>
            </w:r>
            <w:r>
              <w:rPr>
                <w:rStyle w:val="9"/>
                <w:rFonts w:hint="default" w:ascii="Times New Roman" w:hAnsi="Times New Roman" w:cs="Times New Roman" w:eastAsiaTheme="minorEastAsia"/>
                <w:b/>
                <w:bCs w:val="0"/>
                <w:color w:val="000000" w:themeColor="text1"/>
                <w:spacing w:val="0"/>
                <w:kern w:val="0"/>
                <w:sz w:val="21"/>
                <w:szCs w:val="21"/>
                <w:lang w:val="en-US" w:eastAsia="zh-CN"/>
                <w14:textFill>
                  <w14:solidFill>
                    <w14:schemeClr w14:val="tx1"/>
                  </w14:solidFill>
                </w14:textFill>
              </w:rPr>
              <w:t>：</w:t>
            </w:r>
            <w:r>
              <w:rPr>
                <w:rStyle w:val="9"/>
                <w:rFonts w:hint="default" w:ascii="Times New Roman" w:hAnsi="Times New Roman" w:cs="Times New Roman" w:eastAsiaTheme="minorEastAsia"/>
                <w:bCs/>
                <w:color w:val="000000" w:themeColor="text1"/>
                <w:spacing w:val="0"/>
                <w:kern w:val="0"/>
                <w:sz w:val="21"/>
                <w:szCs w:val="21"/>
                <w:lang w:val="zh-CN" w:eastAsia="zh-CN"/>
                <w14:textFill>
                  <w14:solidFill>
                    <w14:schemeClr w14:val="tx1"/>
                  </w14:solidFill>
                </w14:textFill>
              </w:rPr>
              <w:t>使学生掌握儿童从胚胎期到青春期的生长发育规律，理解遗传、环境、营养等因素对儿童发育的影响。熟悉儿童发育里程碑及常见发育异常的识别与评估方法，为儿童康复治疗奠定理论基础。</w:t>
            </w:r>
          </w:p>
          <w:p w14:paraId="50C200B6">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lang w:val="en-US"/>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t>能力目标</w:t>
            </w:r>
            <w:r>
              <w:rPr>
                <w:rStyle w:val="9"/>
                <w:rFonts w:hint="default" w:ascii="Times New Roman" w:hAnsi="Times New Roman" w:cs="Times New Roman" w:eastAsiaTheme="minorEastAsia"/>
                <w:b/>
                <w:bCs w:val="0"/>
                <w:color w:val="000000" w:themeColor="text1"/>
                <w:spacing w:val="0"/>
                <w:kern w:val="0"/>
                <w:sz w:val="21"/>
                <w:szCs w:val="21"/>
                <w:lang w:val="en-US" w:eastAsia="zh-CN"/>
                <w14:textFill>
                  <w14:solidFill>
                    <w14:schemeClr w14:val="tx1"/>
                  </w14:solidFill>
                </w14:textFill>
              </w:rPr>
              <w:t>：</w:t>
            </w:r>
            <w:r>
              <w:rPr>
                <w:rStyle w:val="9"/>
                <w:rFonts w:hint="default" w:ascii="Times New Roman" w:hAnsi="Times New Roman" w:cs="Times New Roman" w:eastAsiaTheme="minorEastAsia"/>
                <w:bCs/>
                <w:color w:val="000000" w:themeColor="text1"/>
                <w:spacing w:val="0"/>
                <w:kern w:val="0"/>
                <w:sz w:val="21"/>
                <w:szCs w:val="21"/>
                <w:lang w:val="zh-CN" w:eastAsia="zh-CN"/>
                <w14:textFill>
                  <w14:solidFill>
                    <w14:schemeClr w14:val="tx1"/>
                  </w14:solidFill>
                </w14:textFill>
              </w:rPr>
              <w:t>使学生具备评估儿童生长发育状况的能力，能够运用发育评估工具识别发育异常。能够制定个性化康复计划，促进儿童运动、语言、认知等功能发展，并与康复团队协作实施综合康复治疗，为家属提供科学指导。</w:t>
            </w:r>
          </w:p>
        </w:tc>
        <w:tc>
          <w:tcPr>
            <w:tcW w:w="4245" w:type="dxa"/>
            <w:tcBorders>
              <w:top w:val="single" w:color="000000" w:sz="4" w:space="0"/>
              <w:left w:val="single" w:color="000000" w:sz="4" w:space="0"/>
              <w:bottom w:val="single" w:color="000000" w:sz="4" w:space="0"/>
              <w:right w:val="single" w:color="000000" w:sz="4" w:space="0"/>
            </w:tcBorders>
            <w:vAlign w:val="center"/>
          </w:tcPr>
          <w:p w14:paraId="679062CC">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lang w:val="en-US" w:eastAsia="zh-CN"/>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en-US" w:eastAsia="zh-CN"/>
                <w14:textFill>
                  <w14:solidFill>
                    <w14:schemeClr w14:val="tx1"/>
                  </w14:solidFill>
                </w14:textFill>
              </w:rPr>
              <w:t>教学内容：</w:t>
            </w:r>
            <w:r>
              <w:rPr>
                <w:rStyle w:val="9"/>
                <w:rFonts w:hint="default" w:ascii="Times New Roman" w:hAnsi="Times New Roman" w:cs="Times New Roman" w:eastAsiaTheme="minorEastAsia"/>
                <w:bCs/>
                <w:color w:val="000000" w:themeColor="text1"/>
                <w:spacing w:val="0"/>
                <w:kern w:val="0"/>
                <w:sz w:val="21"/>
                <w:szCs w:val="21"/>
                <w:lang w:val="en-US" w:eastAsia="zh-CN"/>
                <w14:textFill>
                  <w14:solidFill>
                    <w14:schemeClr w14:val="tx1"/>
                  </w14:solidFill>
                </w14:textFill>
              </w:rPr>
              <w:t>主要从人体发育的基本概念、发育阶段与特点、发育的影响因素、发育异常与干预等方面展开，包括人体发育的定义与内涵、生长发育的基本规律、胎儿期至老年期的发育特点、遗传与环境对发育的影响、常见发育异常的类型与表现、发育评估方法及早期干预策略等。</w:t>
            </w:r>
          </w:p>
          <w:p w14:paraId="3906CD10">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lang w:val="en-US"/>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en-US" w:eastAsia="zh-CN"/>
                <w14:textFill>
                  <w14:solidFill>
                    <w14:schemeClr w14:val="tx1"/>
                  </w14:solidFill>
                </w14:textFill>
              </w:rPr>
              <w:t>教学要求：</w:t>
            </w:r>
            <w:r>
              <w:rPr>
                <w:rStyle w:val="9"/>
                <w:rFonts w:hint="default" w:ascii="Times New Roman" w:hAnsi="Times New Roman" w:cs="Times New Roman" w:eastAsiaTheme="minorEastAsia"/>
                <w:bCs/>
                <w:color w:val="000000" w:themeColor="text1"/>
                <w:spacing w:val="0"/>
                <w:kern w:val="0"/>
                <w:sz w:val="21"/>
                <w:szCs w:val="21"/>
                <w:lang w:val="en-US" w:eastAsia="zh-CN"/>
                <w14:textFill>
                  <w14:solidFill>
                    <w14:schemeClr w14:val="tx1"/>
                  </w14:solidFill>
                </w14:textFill>
              </w:rPr>
              <w:t>借助信息化手段，融合线上线下教学资源，通过案例分析、小组讨论等多样化形式，激发学生自主学习与思考能力，促进知识的内化与整合；考核采用多元方式，结合理论与实践，注重过程性、阶段性和总结性评价。教学中融入思政元素，结合发育学知识，引导学生关注生命健康与社会责任，培养严谨的科学态度和人文关怀意识。</w:t>
            </w:r>
          </w:p>
        </w:tc>
      </w:tr>
      <w:tr w14:paraId="1A0C4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37" w:type="dxa"/>
            <w:tcBorders>
              <w:top w:val="single" w:color="000000" w:sz="4" w:space="0"/>
              <w:left w:val="single" w:color="000000" w:sz="4" w:space="0"/>
              <w:bottom w:val="single" w:color="000000" w:sz="4" w:space="0"/>
              <w:right w:val="single" w:color="000000" w:sz="4" w:space="0"/>
            </w:tcBorders>
            <w:vAlign w:val="center"/>
          </w:tcPr>
          <w:p w14:paraId="1C6171A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bCs/>
                <w:color w:val="000000" w:themeColor="text1"/>
                <w:spacing w:val="0"/>
                <w:sz w:val="21"/>
                <w:szCs w:val="21"/>
                <w:lang w:val="en-US" w:eastAsia="zh-CN"/>
                <w14:textFill>
                  <w14:solidFill>
                    <w14:schemeClr w14:val="tx1"/>
                  </w14:solidFill>
                </w14:textFill>
              </w:rPr>
              <w:t>5</w:t>
            </w:r>
          </w:p>
        </w:tc>
        <w:tc>
          <w:tcPr>
            <w:tcW w:w="555" w:type="dxa"/>
            <w:tcBorders>
              <w:top w:val="single" w:color="000000" w:sz="4" w:space="0"/>
              <w:left w:val="single" w:color="000000" w:sz="4" w:space="0"/>
              <w:bottom w:val="single" w:color="000000" w:sz="4" w:space="0"/>
              <w:right w:val="single" w:color="000000" w:sz="4" w:space="0"/>
            </w:tcBorders>
            <w:vAlign w:val="center"/>
          </w:tcPr>
          <w:p w14:paraId="7362100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pPr>
            <w:r>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t>人体运动学</w:t>
            </w:r>
          </w:p>
        </w:tc>
        <w:tc>
          <w:tcPr>
            <w:tcW w:w="4634" w:type="dxa"/>
            <w:tcBorders>
              <w:top w:val="single" w:color="000000" w:sz="4" w:space="0"/>
              <w:left w:val="single" w:color="000000" w:sz="4" w:space="0"/>
              <w:bottom w:val="single" w:color="000000" w:sz="4" w:space="0"/>
              <w:right w:val="single" w:color="000000" w:sz="4" w:space="0"/>
            </w:tcBorders>
            <w:vAlign w:val="center"/>
          </w:tcPr>
          <w:p w14:paraId="2F554817">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lang w:val="zh-CN" w:eastAsia="zh-CN"/>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t>素质目标</w:t>
            </w:r>
            <w:r>
              <w:rPr>
                <w:rStyle w:val="9"/>
                <w:rFonts w:hint="default" w:ascii="Times New Roman" w:hAnsi="Times New Roman" w:cs="Times New Roman" w:eastAsiaTheme="minorEastAsia"/>
                <w:b/>
                <w:bCs w:val="0"/>
                <w:color w:val="000000" w:themeColor="text1"/>
                <w:spacing w:val="0"/>
                <w:kern w:val="0"/>
                <w:sz w:val="21"/>
                <w:szCs w:val="21"/>
                <w:lang w:val="en-US" w:eastAsia="zh-CN"/>
                <w14:textFill>
                  <w14:solidFill>
                    <w14:schemeClr w14:val="tx1"/>
                  </w14:solidFill>
                </w14:textFill>
              </w:rPr>
              <w:t>：</w:t>
            </w:r>
            <w:r>
              <w:rPr>
                <w:rStyle w:val="9"/>
                <w:rFonts w:hint="default" w:ascii="Times New Roman" w:hAnsi="Times New Roman" w:cs="Times New Roman" w:eastAsiaTheme="minorEastAsia"/>
                <w:bCs/>
                <w:color w:val="000000" w:themeColor="text1"/>
                <w:spacing w:val="0"/>
                <w:kern w:val="0"/>
                <w:sz w:val="21"/>
                <w:szCs w:val="21"/>
                <w:lang w:val="zh-CN" w:eastAsia="zh-CN"/>
                <w14:textFill>
                  <w14:solidFill>
                    <w14:schemeClr w14:val="tx1"/>
                  </w14:solidFill>
                </w14:textFill>
              </w:rPr>
              <w:t>通过课程学习，培养学生具备严谨的科学态度和职业道德，能够尊重个体运动功能差异，关注患者康复需求，遵守职业伦理。注重团队协作，与多学科专业人员配合，为运动功能障碍患者提供科学、个性化的康复治疗支持。</w:t>
            </w:r>
          </w:p>
          <w:p w14:paraId="1336A2F3">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lang w:val="zh-CN" w:eastAsia="zh-CN"/>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t>知识目标：</w:t>
            </w:r>
            <w:r>
              <w:rPr>
                <w:rStyle w:val="9"/>
                <w:rFonts w:hint="default" w:ascii="Times New Roman" w:hAnsi="Times New Roman" w:cs="Times New Roman" w:eastAsiaTheme="minorEastAsia"/>
                <w:bCs/>
                <w:color w:val="000000" w:themeColor="text1"/>
                <w:spacing w:val="0"/>
                <w:kern w:val="0"/>
                <w:sz w:val="21"/>
                <w:szCs w:val="21"/>
                <w:lang w:val="zh-CN" w:eastAsia="zh-CN"/>
                <w14:textFill>
                  <w14:solidFill>
                    <w14:schemeClr w14:val="tx1"/>
                  </w14:solidFill>
                </w14:textFill>
              </w:rPr>
              <w:t>使学生掌握人体运动的基本原理，包括骨骼、肌肉、关节的运动机制及神经控制。理解运动功能障碍的常见原因及评估方法，熟悉运动学在康复治疗中的应用，为运动功能康复提供理论依据。</w:t>
            </w:r>
          </w:p>
          <w:p w14:paraId="33C65D2B">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lang w:val="en-US"/>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t>能力目标：</w:t>
            </w:r>
            <w:r>
              <w:rPr>
                <w:rStyle w:val="9"/>
                <w:rFonts w:hint="default" w:ascii="Times New Roman" w:hAnsi="Times New Roman" w:cs="Times New Roman" w:eastAsiaTheme="minorEastAsia"/>
                <w:bCs/>
                <w:color w:val="000000" w:themeColor="text1"/>
                <w:spacing w:val="0"/>
                <w:kern w:val="0"/>
                <w:sz w:val="21"/>
                <w:szCs w:val="21"/>
                <w:lang w:val="zh-CN" w:eastAsia="zh-CN"/>
                <w14:textFill>
                  <w14:solidFill>
                    <w14:schemeClr w14:val="tx1"/>
                  </w14:solidFill>
                </w14:textFill>
              </w:rPr>
              <w:t>使学生具备评估人体运动功能的能力，能够运用运动学知识分析运动障碍问题。能够制定个性化运动康复计划，改善患者运动功能，并与康复团队协作实施治疗，为患者及家属提供科学指导。</w:t>
            </w:r>
          </w:p>
        </w:tc>
        <w:tc>
          <w:tcPr>
            <w:tcW w:w="4245" w:type="dxa"/>
            <w:tcBorders>
              <w:top w:val="single" w:color="000000" w:sz="4" w:space="0"/>
              <w:left w:val="single" w:color="000000" w:sz="4" w:space="0"/>
              <w:bottom w:val="single" w:color="000000" w:sz="4" w:space="0"/>
              <w:right w:val="single" w:color="000000" w:sz="4" w:space="0"/>
            </w:tcBorders>
            <w:vAlign w:val="center"/>
          </w:tcPr>
          <w:p w14:paraId="1EAE07A5">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en-US" w:eastAsia="zh-CN"/>
                <w14:textFill>
                  <w14:solidFill>
                    <w14:schemeClr w14:val="tx1"/>
                  </w14:solidFill>
                </w14:textFill>
              </w:rPr>
              <w:t>教学内容：</w:t>
            </w:r>
            <w:r>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t>主要从人体运动的基本概念、运动规律、关节与肌肉功能、运动控制与协调等方面展开，包括运动学定义、生物力学原理、关节运动类型与范围、肌肉作用机制与力学特性、运动控制理论及神经肌肉协调机制等。同时，结合运动损伤预防与康复，探讨运动学在临床与日常生活中的应用。</w:t>
            </w:r>
          </w:p>
          <w:p w14:paraId="183CEFE5">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lang w:val="en-US"/>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en-US" w:eastAsia="zh-CN"/>
                <w14:textFill>
                  <w14:solidFill>
                    <w14:schemeClr w14:val="tx1"/>
                  </w14:solidFill>
                </w14:textFill>
              </w:rPr>
              <w:t>教学要求</w:t>
            </w:r>
            <w:r>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t>：</w:t>
            </w:r>
            <w:r>
              <w:rPr>
                <w:rStyle w:val="9"/>
                <w:rFonts w:hint="default" w:ascii="Times New Roman" w:hAnsi="Times New Roman" w:cs="Times New Roman" w:eastAsiaTheme="minorEastAsia"/>
                <w:bCs/>
                <w:color w:val="000000" w:themeColor="text1"/>
                <w:spacing w:val="0"/>
                <w:kern w:val="0"/>
                <w:sz w:val="21"/>
                <w:szCs w:val="21"/>
                <w14:textFill>
                  <w14:solidFill>
                    <w14:schemeClr w14:val="tx1"/>
                  </w14:solidFill>
                </w14:textFill>
              </w:rPr>
              <w:t>采用理论与实践相结合的教学模式，通过案例分析、实践操作和小组讨论等形式，强化学生对运动学原理的理解与应用能力。注重培养学生分析运动功能障碍及制定康复方案的能力，提升其临床实践技能。考核注重过程与结果并重，结合课堂表现、实践操作与期末测试，全面评估学生的专业素养与综合能力。</w:t>
            </w:r>
          </w:p>
        </w:tc>
      </w:tr>
      <w:tr w14:paraId="1508E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37" w:type="dxa"/>
            <w:tcBorders>
              <w:top w:val="single" w:color="000000" w:sz="4" w:space="0"/>
              <w:left w:val="single" w:color="000000" w:sz="4" w:space="0"/>
              <w:bottom w:val="single" w:color="000000" w:sz="4" w:space="0"/>
              <w:right w:val="single" w:color="000000" w:sz="4" w:space="0"/>
            </w:tcBorders>
            <w:vAlign w:val="center"/>
          </w:tcPr>
          <w:p w14:paraId="0BE3709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pPr>
            <w:r>
              <w:rPr>
                <w:rFonts w:hint="default" w:ascii="Times New Roman" w:hAnsi="Times New Roman" w:eastAsia="仿宋" w:cs="Times New Roman"/>
                <w:bCs/>
                <w:color w:val="000000" w:themeColor="text1"/>
                <w:spacing w:val="0"/>
                <w:sz w:val="21"/>
                <w:szCs w:val="21"/>
                <w:lang w:val="en-US" w:eastAsia="zh-CN"/>
                <w14:textFill>
                  <w14:solidFill>
                    <w14:schemeClr w14:val="tx1"/>
                  </w14:solidFill>
                </w14:textFill>
              </w:rPr>
              <w:t>6</w:t>
            </w:r>
          </w:p>
        </w:tc>
        <w:tc>
          <w:tcPr>
            <w:tcW w:w="555" w:type="dxa"/>
            <w:tcBorders>
              <w:top w:val="single" w:color="000000" w:sz="4" w:space="0"/>
              <w:left w:val="single" w:color="000000" w:sz="4" w:space="0"/>
              <w:bottom w:val="single" w:color="000000" w:sz="4" w:space="0"/>
              <w:right w:val="single" w:color="000000" w:sz="4" w:space="0"/>
            </w:tcBorders>
            <w:vAlign w:val="center"/>
          </w:tcPr>
          <w:p w14:paraId="2CAC0D2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pPr>
            <w:r>
              <w:rPr>
                <w:rStyle w:val="9"/>
                <w:rFonts w:hint="default" w:ascii="Times New Roman" w:hAnsi="Times New Roman" w:cs="Times New Roman" w:eastAsiaTheme="minorEastAsia"/>
                <w:bCs/>
                <w:color w:val="000000" w:themeColor="text1"/>
                <w:spacing w:val="0"/>
                <w:kern w:val="0"/>
                <w:sz w:val="21"/>
                <w:szCs w:val="21"/>
                <w:lang w:val="en-US" w:eastAsia="zh-CN"/>
                <w14:textFill>
                  <w14:solidFill>
                    <w14:schemeClr w14:val="tx1"/>
                  </w14:solidFill>
                </w14:textFill>
              </w:rPr>
              <w:t>康复医学导论</w:t>
            </w:r>
          </w:p>
        </w:tc>
        <w:tc>
          <w:tcPr>
            <w:tcW w:w="4634" w:type="dxa"/>
            <w:tcBorders>
              <w:top w:val="single" w:color="000000" w:sz="4" w:space="0"/>
              <w:left w:val="single" w:color="000000" w:sz="4" w:space="0"/>
              <w:bottom w:val="single" w:color="000000" w:sz="4" w:space="0"/>
              <w:right w:val="single" w:color="000000" w:sz="4" w:space="0"/>
            </w:tcBorders>
            <w:vAlign w:val="top"/>
          </w:tcPr>
          <w:p w14:paraId="1C609B96">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lang w:val="zh-CN" w:eastAsia="zh-CN"/>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t>素质目标：</w:t>
            </w:r>
            <w:r>
              <w:rPr>
                <w:rStyle w:val="9"/>
                <w:rFonts w:hint="default" w:ascii="Times New Roman" w:hAnsi="Times New Roman" w:cs="Times New Roman" w:eastAsiaTheme="minorEastAsia"/>
                <w:bCs/>
                <w:color w:val="000000" w:themeColor="text1"/>
                <w:spacing w:val="0"/>
                <w:kern w:val="0"/>
                <w:sz w:val="21"/>
                <w:szCs w:val="21"/>
                <w:lang w:val="zh-CN" w:eastAsia="zh-CN"/>
                <w14:textFill>
                  <w14:solidFill>
                    <w14:schemeClr w14:val="tx1"/>
                  </w14:solidFill>
                </w14:textFill>
              </w:rPr>
              <w:t>具有较强的法纪意识，遵纪守法，能遵守有关医疗工作及康复治疗有关制度和法规；具备严谨求实的工作态度，对病人具有高度的同情心和耐心。</w:t>
            </w:r>
          </w:p>
          <w:p w14:paraId="0C0226C1">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Cs/>
                <w:color w:val="000000" w:themeColor="text1"/>
                <w:spacing w:val="0"/>
                <w:kern w:val="0"/>
                <w:sz w:val="21"/>
                <w:szCs w:val="21"/>
                <w:lang w:val="zh-CN" w:eastAsia="zh-CN"/>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t>知识目标：</w:t>
            </w:r>
            <w:r>
              <w:rPr>
                <w:rStyle w:val="9"/>
                <w:rFonts w:hint="default" w:ascii="Times New Roman" w:hAnsi="Times New Roman" w:cs="Times New Roman" w:eastAsiaTheme="minorEastAsia"/>
                <w:bCs/>
                <w:color w:val="000000" w:themeColor="text1"/>
                <w:spacing w:val="0"/>
                <w:kern w:val="0"/>
                <w:sz w:val="21"/>
                <w:szCs w:val="21"/>
                <w:lang w:val="zh-CN" w:eastAsia="zh-CN"/>
                <w14:textFill>
                  <w14:solidFill>
                    <w14:schemeClr w14:val="tx1"/>
                  </w14:solidFill>
                </w14:textFill>
              </w:rPr>
              <w:t>掌握康复医学导论、康复医学的地位与作用、康复医学机构与组织方式、康复医学专业人员及工作方式等项目的基本知识；熟悉残疾学、功能障碍、康复预防、康复治疗等项目的基本知识；了解康复伦理、康复治疗师培养与指导等项目的基本知识。</w:t>
            </w:r>
          </w:p>
          <w:p w14:paraId="1E10A3A2">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t>能力目标：</w:t>
            </w:r>
            <w:r>
              <w:rPr>
                <w:rStyle w:val="9"/>
                <w:rFonts w:hint="default" w:ascii="Times New Roman" w:hAnsi="Times New Roman" w:cs="Times New Roman" w:eastAsiaTheme="minorEastAsia"/>
                <w:bCs/>
                <w:color w:val="000000" w:themeColor="text1"/>
                <w:spacing w:val="0"/>
                <w:kern w:val="0"/>
                <w:sz w:val="21"/>
                <w:szCs w:val="21"/>
                <w:lang w:val="zh-CN" w:eastAsia="zh-CN"/>
                <w14:textFill>
                  <w14:solidFill>
                    <w14:schemeClr w14:val="tx1"/>
                  </w14:solidFill>
                </w14:textFill>
              </w:rPr>
              <w:t>具备对康复医学、治疗技术和康复治疗师的充分认知能力;具备以康复程序为框架，初步为病人实施整体康复的能力;具有残疾的流行病学调查与残疾的预防、残疾人的全面康复、康复病历、康复治疗的管理等能力。</w:t>
            </w:r>
          </w:p>
        </w:tc>
        <w:tc>
          <w:tcPr>
            <w:tcW w:w="4245" w:type="dxa"/>
            <w:tcBorders>
              <w:top w:val="single" w:color="000000" w:sz="4" w:space="0"/>
              <w:left w:val="single" w:color="000000" w:sz="4" w:space="0"/>
              <w:bottom w:val="single" w:color="000000" w:sz="4" w:space="0"/>
              <w:right w:val="single" w:color="000000" w:sz="4" w:space="0"/>
            </w:tcBorders>
            <w:vAlign w:val="top"/>
          </w:tcPr>
          <w:p w14:paraId="1BCC5537">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t>教学内容：</w:t>
            </w:r>
            <w:r>
              <w:rPr>
                <w:rStyle w:val="9"/>
                <w:rFonts w:hint="default" w:ascii="Times New Roman" w:hAnsi="Times New Roman" w:cs="Times New Roman" w:eastAsiaTheme="minorEastAsia"/>
                <w:bCs/>
                <w:color w:val="000000" w:themeColor="text1"/>
                <w:spacing w:val="0"/>
                <w:kern w:val="0"/>
                <w:sz w:val="21"/>
                <w:szCs w:val="21"/>
                <w:lang w:val="zh-CN" w:eastAsia="zh-CN"/>
                <w14:textFill>
                  <w14:solidFill>
                    <w14:schemeClr w14:val="tx1"/>
                  </w14:solidFill>
                </w14:textFill>
              </w:rPr>
              <w:t>主要从康复医学导论、康复对象、康复医学工作内容、康复治疗师工作要求几个方面展开，包括康复医学基本概念、康复医学发展历程、残疾学、功能障碍、康复医学基本原则和服务方式、工作方法与工作流程、机构设置与设备、康复伦理。</w:t>
            </w:r>
          </w:p>
          <w:p w14:paraId="6B27A9B0">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
                <w:bCs w:val="0"/>
                <w:color w:val="000000" w:themeColor="text1"/>
                <w:spacing w:val="0"/>
                <w:kern w:val="0"/>
                <w:sz w:val="21"/>
                <w:szCs w:val="21"/>
                <w:lang w:val="en-US" w:eastAsia="zh-CN"/>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t>教学要求：</w:t>
            </w:r>
            <w:r>
              <w:rPr>
                <w:rStyle w:val="9"/>
                <w:rFonts w:hint="default" w:ascii="Times New Roman" w:hAnsi="Times New Roman" w:cs="Times New Roman" w:eastAsiaTheme="minorEastAsia"/>
                <w:bCs/>
                <w:color w:val="000000" w:themeColor="text1"/>
                <w:spacing w:val="0"/>
                <w:kern w:val="0"/>
                <w:sz w:val="21"/>
                <w:szCs w:val="21"/>
                <w:lang w:val="zh-CN" w:eastAsia="zh-CN"/>
                <w14:textFill>
                  <w14:solidFill>
                    <w14:schemeClr w14:val="tx1"/>
                  </w14:solidFill>
                </w14:textFill>
              </w:rPr>
              <w:t>充分利用网络教学资源和平台，实施线上线下混合式教学，积极采用任务驱动、案例分析、分组讨论、启发式、鼓励式点评式、师生互动式等多种教学方法，做到以学生为中心，重视学生智力开发和能力培养，培养学生学习兴趣及主动性，形成思维习惯。考核方式采用过程性考核与终结性考核相结合。</w:t>
            </w:r>
          </w:p>
        </w:tc>
      </w:tr>
      <w:tr w14:paraId="184F7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37" w:type="dxa"/>
            <w:tcBorders>
              <w:top w:val="single" w:color="000000" w:sz="4" w:space="0"/>
              <w:left w:val="single" w:color="000000" w:sz="4" w:space="0"/>
              <w:bottom w:val="single" w:color="000000" w:sz="4" w:space="0"/>
              <w:right w:val="single" w:color="000000" w:sz="4" w:space="0"/>
            </w:tcBorders>
            <w:vAlign w:val="center"/>
          </w:tcPr>
          <w:p w14:paraId="4EB0479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pPr>
            <w:r>
              <w:rPr>
                <w:rFonts w:hint="default" w:ascii="Times New Roman" w:hAnsi="Times New Roman" w:eastAsia="仿宋" w:cs="Times New Roman"/>
                <w:bCs/>
                <w:color w:val="000000" w:themeColor="text1"/>
                <w:spacing w:val="0"/>
                <w:sz w:val="21"/>
                <w:szCs w:val="21"/>
                <w:lang w:val="en-US" w:eastAsia="zh-CN"/>
                <w14:textFill>
                  <w14:solidFill>
                    <w14:schemeClr w14:val="tx1"/>
                  </w14:solidFill>
                </w14:textFill>
              </w:rPr>
              <w:t>7</w:t>
            </w:r>
          </w:p>
        </w:tc>
        <w:tc>
          <w:tcPr>
            <w:tcW w:w="555" w:type="dxa"/>
            <w:tcBorders>
              <w:top w:val="single" w:color="000000" w:sz="4" w:space="0"/>
              <w:left w:val="single" w:color="000000" w:sz="4" w:space="0"/>
              <w:bottom w:val="single" w:color="000000" w:sz="4" w:space="0"/>
              <w:right w:val="single" w:color="000000" w:sz="4" w:space="0"/>
            </w:tcBorders>
            <w:vAlign w:val="center"/>
          </w:tcPr>
          <w:p w14:paraId="2C03A56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bCs/>
                <w:color w:val="000000" w:themeColor="text1"/>
                <w:spacing w:val="0"/>
                <w:sz w:val="21"/>
                <w:szCs w:val="21"/>
                <w:lang w:val="en-US" w:eastAsia="zh-CN"/>
                <w14:textFill>
                  <w14:solidFill>
                    <w14:schemeClr w14:val="tx1"/>
                  </w14:solidFill>
                </w14:textFill>
              </w:rPr>
            </w:pPr>
            <w:r>
              <w:rPr>
                <w:rStyle w:val="9"/>
                <w:rFonts w:hint="default" w:ascii="Times New Roman" w:hAnsi="Times New Roman" w:cs="Times New Roman" w:eastAsiaTheme="minorEastAsia"/>
                <w:bCs/>
                <w:color w:val="000000" w:themeColor="text1"/>
                <w:spacing w:val="0"/>
                <w:kern w:val="0"/>
                <w:sz w:val="21"/>
                <w:szCs w:val="21"/>
                <w:lang w:val="en-US" w:eastAsia="zh-CN"/>
                <w14:textFill>
                  <w14:solidFill>
                    <w14:schemeClr w14:val="tx1"/>
                  </w14:solidFill>
                </w14:textFill>
              </w:rPr>
              <w:t>临床医学概论</w:t>
            </w:r>
          </w:p>
        </w:tc>
        <w:tc>
          <w:tcPr>
            <w:tcW w:w="4634" w:type="dxa"/>
            <w:tcBorders>
              <w:top w:val="single" w:color="000000" w:sz="4" w:space="0"/>
              <w:left w:val="single" w:color="000000" w:sz="4" w:space="0"/>
              <w:bottom w:val="single" w:color="000000" w:sz="4" w:space="0"/>
              <w:right w:val="single" w:color="000000" w:sz="4" w:space="0"/>
            </w:tcBorders>
            <w:vAlign w:val="top"/>
          </w:tcPr>
          <w:p w14:paraId="429354CE">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t>素质目标：</w:t>
            </w:r>
            <w:r>
              <w:rPr>
                <w:rStyle w:val="9"/>
                <w:rFonts w:hint="default" w:ascii="Times New Roman" w:hAnsi="Times New Roman" w:cs="Times New Roman" w:eastAsiaTheme="minorEastAsia"/>
                <w:bCs/>
                <w:color w:val="000000" w:themeColor="text1"/>
                <w:spacing w:val="0"/>
                <w:kern w:val="0"/>
                <w:sz w:val="21"/>
                <w:szCs w:val="21"/>
                <w:lang w:val="zh-CN" w:eastAsia="zh-CN"/>
                <w14:textFill>
                  <w14:solidFill>
                    <w14:schemeClr w14:val="tx1"/>
                  </w14:solidFill>
                </w14:textFill>
              </w:rPr>
              <w:t>培养有技能有素养、有责任心、有爱心，履行岗位职责，全心全意为患者服务的康复医学专业人才。</w:t>
            </w:r>
          </w:p>
          <w:p w14:paraId="6FDB0B55">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t>知识目标：</w:t>
            </w:r>
            <w:r>
              <w:rPr>
                <w:rStyle w:val="9"/>
                <w:rFonts w:hint="default" w:ascii="Times New Roman" w:hAnsi="Times New Roman" w:cs="Times New Roman" w:eastAsiaTheme="minorEastAsia"/>
                <w:bCs/>
                <w:color w:val="000000" w:themeColor="text1"/>
                <w:spacing w:val="0"/>
                <w:kern w:val="0"/>
                <w:sz w:val="21"/>
                <w:szCs w:val="21"/>
                <w:lang w:val="zh-CN" w:eastAsia="zh-CN"/>
                <w14:textFill>
                  <w14:solidFill>
                    <w14:schemeClr w14:val="tx1"/>
                  </w14:solidFill>
                </w14:textFill>
              </w:rPr>
              <w:t>通过对《临床医学概论》的学习，使康复医学专业学生了解现代医学模式，了解临床常见病、多发病的基本知识。</w:t>
            </w:r>
          </w:p>
          <w:p w14:paraId="06379EFC">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t>能力目标：</w:t>
            </w:r>
            <w:r>
              <w:rPr>
                <w:rStyle w:val="9"/>
                <w:rFonts w:hint="default" w:ascii="Times New Roman" w:hAnsi="Times New Roman" w:cs="Times New Roman" w:eastAsiaTheme="minorEastAsia"/>
                <w:bCs/>
                <w:color w:val="000000" w:themeColor="text1"/>
                <w:spacing w:val="0"/>
                <w:kern w:val="0"/>
                <w:sz w:val="21"/>
                <w:szCs w:val="21"/>
                <w:lang w:val="zh-CN" w:eastAsia="zh-CN"/>
                <w14:textFill>
                  <w14:solidFill>
                    <w14:schemeClr w14:val="tx1"/>
                  </w14:solidFill>
                </w14:textFill>
              </w:rPr>
              <w:t>能结合康复医学专业特点应用临床知识，能进行必要的自我防护，能正确宣传常见疾病的预防，能正确宣传健康生活方式的知识。</w:t>
            </w:r>
          </w:p>
        </w:tc>
        <w:tc>
          <w:tcPr>
            <w:tcW w:w="4245" w:type="dxa"/>
            <w:tcBorders>
              <w:top w:val="single" w:color="000000" w:sz="4" w:space="0"/>
              <w:left w:val="single" w:color="000000" w:sz="4" w:space="0"/>
              <w:bottom w:val="single" w:color="000000" w:sz="4" w:space="0"/>
              <w:right w:val="single" w:color="000000" w:sz="4" w:space="0"/>
            </w:tcBorders>
            <w:vAlign w:val="top"/>
          </w:tcPr>
          <w:p w14:paraId="41260FC3">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t>教学内容：</w:t>
            </w:r>
            <w:r>
              <w:rPr>
                <w:rStyle w:val="9"/>
                <w:rFonts w:hint="default" w:ascii="Times New Roman" w:hAnsi="Times New Roman" w:cs="Times New Roman" w:eastAsiaTheme="minorEastAsia"/>
                <w:bCs/>
                <w:color w:val="000000" w:themeColor="text1"/>
                <w:spacing w:val="0"/>
                <w:kern w:val="0"/>
                <w:sz w:val="21"/>
                <w:szCs w:val="21"/>
                <w:lang w:val="zh-CN" w:eastAsia="zh-CN"/>
                <w14:textFill>
                  <w14:solidFill>
                    <w14:schemeClr w14:val="tx1"/>
                  </w14:solidFill>
                </w14:textFill>
              </w:rPr>
              <w:t>呼吸系统、循环系统、消化系统、血液系统、内分泌系统、泌尿系统、神经系统等常见病、多发病的病因、病理、临床表现、诊断、治疗方法及预防措施。</w:t>
            </w:r>
          </w:p>
          <w:p w14:paraId="4162F277">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t>实施要求：</w:t>
            </w:r>
            <w:r>
              <w:rPr>
                <w:rStyle w:val="9"/>
                <w:rFonts w:hint="default" w:ascii="Times New Roman" w:hAnsi="Times New Roman" w:cs="Times New Roman" w:eastAsiaTheme="minorEastAsia"/>
                <w:bCs/>
                <w:color w:val="000000" w:themeColor="text1"/>
                <w:spacing w:val="0"/>
                <w:kern w:val="0"/>
                <w:sz w:val="21"/>
                <w:szCs w:val="21"/>
                <w:lang w:val="zh-CN" w:eastAsia="zh-CN"/>
                <w14:textFill>
                  <w14:solidFill>
                    <w14:schemeClr w14:val="tx1"/>
                  </w14:solidFill>
                </w14:textFill>
              </w:rPr>
              <w:t>采用线上线下混合式教学模式，课堂上主要采用讲授法和案例法，线上利用超星学习通、钉钉等平台开展自学，注重过程化考核，使学生掌握临床常见疾病的病因、临床表现、治疗及预防措施。</w:t>
            </w:r>
          </w:p>
        </w:tc>
      </w:tr>
      <w:tr w14:paraId="7A572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37" w:type="dxa"/>
            <w:tcBorders>
              <w:top w:val="single" w:color="000000" w:sz="4" w:space="0"/>
              <w:left w:val="single" w:color="000000" w:sz="4" w:space="0"/>
              <w:bottom w:val="single" w:color="000000" w:sz="4" w:space="0"/>
              <w:right w:val="single" w:color="000000" w:sz="4" w:space="0"/>
            </w:tcBorders>
            <w:vAlign w:val="center"/>
          </w:tcPr>
          <w:p w14:paraId="63D4FBD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9"/>
                <w:rFonts w:hint="default" w:ascii="Times New Roman" w:hAnsi="Times New Roman" w:cs="Times New Roman" w:eastAsiaTheme="minorEastAsia"/>
                <w:bCs/>
                <w:color w:val="000000" w:themeColor="text1"/>
                <w:spacing w:val="0"/>
                <w:kern w:val="0"/>
                <w:sz w:val="21"/>
                <w:szCs w:val="21"/>
                <w:lang w:val="en-US" w:eastAsia="zh-CN"/>
                <w14:textFill>
                  <w14:solidFill>
                    <w14:schemeClr w14:val="tx1"/>
                  </w14:solidFill>
                </w14:textFill>
              </w:rPr>
            </w:pPr>
            <w:r>
              <w:rPr>
                <w:rStyle w:val="9"/>
                <w:rFonts w:hint="default" w:ascii="Times New Roman" w:hAnsi="Times New Roman" w:cs="Times New Roman" w:eastAsiaTheme="minorEastAsia"/>
                <w:bCs/>
                <w:color w:val="000000" w:themeColor="text1"/>
                <w:spacing w:val="0"/>
                <w:kern w:val="0"/>
                <w:sz w:val="21"/>
                <w:szCs w:val="21"/>
                <w:lang w:val="en-US" w:eastAsia="zh-CN"/>
                <w14:textFill>
                  <w14:solidFill>
                    <w14:schemeClr w14:val="tx1"/>
                  </w14:solidFill>
                </w14:textFill>
              </w:rPr>
              <w:t>8</w:t>
            </w:r>
          </w:p>
        </w:tc>
        <w:tc>
          <w:tcPr>
            <w:tcW w:w="555" w:type="dxa"/>
            <w:tcBorders>
              <w:top w:val="single" w:color="000000" w:sz="4" w:space="0"/>
              <w:left w:val="single" w:color="000000" w:sz="4" w:space="0"/>
              <w:bottom w:val="single" w:color="000000" w:sz="4" w:space="0"/>
              <w:right w:val="single" w:color="000000" w:sz="4" w:space="0"/>
            </w:tcBorders>
            <w:vAlign w:val="center"/>
          </w:tcPr>
          <w:p w14:paraId="2B93B1D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9"/>
                <w:rFonts w:hint="default" w:ascii="Times New Roman" w:hAnsi="Times New Roman" w:cs="Times New Roman" w:eastAsiaTheme="minorEastAsia"/>
                <w:bCs/>
                <w:color w:val="000000" w:themeColor="text1"/>
                <w:spacing w:val="0"/>
                <w:kern w:val="0"/>
                <w:sz w:val="21"/>
                <w:szCs w:val="21"/>
                <w:lang w:val="en-US" w:eastAsia="zh-CN"/>
                <w14:textFill>
                  <w14:solidFill>
                    <w14:schemeClr w14:val="tx1"/>
                  </w14:solidFill>
                </w14:textFill>
              </w:rPr>
            </w:pPr>
            <w:r>
              <w:rPr>
                <w:rStyle w:val="9"/>
                <w:rFonts w:hint="default" w:ascii="Times New Roman" w:hAnsi="Times New Roman" w:cs="Times New Roman" w:eastAsiaTheme="minorEastAsia"/>
                <w:bCs/>
                <w:color w:val="000000" w:themeColor="text1"/>
                <w:spacing w:val="0"/>
                <w:kern w:val="0"/>
                <w:sz w:val="21"/>
                <w:szCs w:val="21"/>
                <w:lang w:val="en-US" w:eastAsia="zh-CN"/>
                <w14:textFill>
                  <w14:solidFill>
                    <w14:schemeClr w14:val="tx1"/>
                  </w14:solidFill>
                </w14:textFill>
              </w:rPr>
              <w:t>康复心理学</w:t>
            </w:r>
          </w:p>
        </w:tc>
        <w:tc>
          <w:tcPr>
            <w:tcW w:w="4634" w:type="dxa"/>
            <w:tcBorders>
              <w:top w:val="single" w:color="000000" w:sz="4" w:space="0"/>
              <w:left w:val="single" w:color="000000" w:sz="4" w:space="0"/>
              <w:bottom w:val="single" w:color="000000" w:sz="4" w:space="0"/>
              <w:right w:val="single" w:color="000000" w:sz="4" w:space="0"/>
            </w:tcBorders>
            <w:vAlign w:val="center"/>
          </w:tcPr>
          <w:p w14:paraId="39957B1D">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 w:val="0"/>
                <w:bCs/>
                <w:color w:val="000000" w:themeColor="text1"/>
                <w:spacing w:val="0"/>
                <w:kern w:val="0"/>
                <w:sz w:val="21"/>
                <w:szCs w:val="21"/>
                <w:lang w:val="en-US" w:eastAsia="zh-CN"/>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en-US" w:eastAsia="zh-CN"/>
                <w14:textFill>
                  <w14:solidFill>
                    <w14:schemeClr w14:val="tx1"/>
                  </w14:solidFill>
                </w14:textFill>
              </w:rPr>
              <w:t>素质目标：</w:t>
            </w:r>
            <w:r>
              <w:rPr>
                <w:rStyle w:val="9"/>
                <w:rFonts w:hint="default" w:ascii="Times New Roman" w:hAnsi="Times New Roman" w:cs="Times New Roman" w:eastAsiaTheme="minorEastAsia"/>
                <w:b w:val="0"/>
                <w:bCs/>
                <w:color w:val="000000" w:themeColor="text1"/>
                <w:spacing w:val="0"/>
                <w:kern w:val="0"/>
                <w:sz w:val="21"/>
                <w:szCs w:val="21"/>
                <w:lang w:val="en-US" w:eastAsia="zh-CN"/>
                <w14:textFill>
                  <w14:solidFill>
                    <w14:schemeClr w14:val="tx1"/>
                  </w14:solidFill>
                </w14:textFill>
              </w:rPr>
              <w:t>培养学生“敬佑生命、救死扶伤、甘于奉献、大爱无疆”的医者精神；加强医者仁心教育，教育引导学生尊重患者，善于沟通，提升综合素养和人文修养，具有良好职业道德和全心全意为人民健康服务的精神。</w:t>
            </w:r>
          </w:p>
          <w:p w14:paraId="3C01CE92">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
                <w:bCs w:val="0"/>
                <w:color w:val="000000" w:themeColor="text1"/>
                <w:spacing w:val="0"/>
                <w:kern w:val="0"/>
                <w:sz w:val="21"/>
                <w:szCs w:val="21"/>
                <w:lang w:val="en-US" w:eastAsia="zh-CN"/>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en-US" w:eastAsia="zh-CN"/>
                <w14:textFill>
                  <w14:solidFill>
                    <w14:schemeClr w14:val="tx1"/>
                  </w14:solidFill>
                </w14:textFill>
              </w:rPr>
              <w:t>知识目标：</w:t>
            </w:r>
            <w:r>
              <w:rPr>
                <w:rStyle w:val="9"/>
                <w:rFonts w:hint="default" w:ascii="Times New Roman" w:hAnsi="Times New Roman" w:cs="Times New Roman" w:eastAsiaTheme="minorEastAsia"/>
                <w:b w:val="0"/>
                <w:bCs/>
                <w:color w:val="000000" w:themeColor="text1"/>
                <w:spacing w:val="0"/>
                <w:kern w:val="0"/>
                <w:sz w:val="21"/>
                <w:szCs w:val="21"/>
                <w:lang w:val="en-US" w:eastAsia="zh-CN"/>
                <w14:textFill>
                  <w14:solidFill>
                    <w14:schemeClr w14:val="tx1"/>
                  </w14:solidFill>
                </w14:textFill>
              </w:rPr>
              <w:t>掌握康复心理学的概念、医学模式；熟悉应激和应激障碍、心身疾病、神经症、精神病性等知识；康复科常见的心理问题、不同病症心理康复的特点。</w:t>
            </w:r>
          </w:p>
          <w:p w14:paraId="219DD187">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
                <w:bCs w:val="0"/>
                <w:color w:val="000000" w:themeColor="text1"/>
                <w:spacing w:val="0"/>
                <w:kern w:val="0"/>
                <w:sz w:val="21"/>
                <w:szCs w:val="21"/>
                <w:lang w:val="en-US" w:eastAsia="zh-CN"/>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en-US" w:eastAsia="zh-CN"/>
                <w14:textFill>
                  <w14:solidFill>
                    <w14:schemeClr w14:val="tx1"/>
                  </w14:solidFill>
                </w14:textFill>
              </w:rPr>
              <w:t>能力目标：</w:t>
            </w:r>
            <w:r>
              <w:rPr>
                <w:rStyle w:val="9"/>
                <w:rFonts w:hint="default" w:ascii="Times New Roman" w:hAnsi="Times New Roman" w:cs="Times New Roman" w:eastAsiaTheme="minorEastAsia"/>
                <w:b w:val="0"/>
                <w:bCs/>
                <w:color w:val="000000" w:themeColor="text1"/>
                <w:spacing w:val="0"/>
                <w:kern w:val="0"/>
                <w:sz w:val="21"/>
                <w:szCs w:val="21"/>
                <w:lang w:val="en-US" w:eastAsia="zh-CN"/>
                <w14:textFill>
                  <w14:solidFill>
                    <w14:schemeClr w14:val="tx1"/>
                  </w14:solidFill>
                </w14:textFill>
              </w:rPr>
              <w:t>具备良好的医患沟通能力；具备为病人做出心理辅导的能力；具备帮助康复患者提高生活质量和社会适应能力的能力。</w:t>
            </w:r>
          </w:p>
          <w:p w14:paraId="236B0552">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
                <w:bCs w:val="0"/>
                <w:color w:val="000000" w:themeColor="text1"/>
                <w:spacing w:val="0"/>
                <w:kern w:val="0"/>
                <w:sz w:val="21"/>
                <w:szCs w:val="21"/>
                <w:lang w:val="zh-CN" w:eastAsia="zh-CN"/>
                <w14:textFill>
                  <w14:solidFill>
                    <w14:schemeClr w14:val="tx1"/>
                  </w14:solidFill>
                </w14:textFill>
              </w:rPr>
            </w:pPr>
          </w:p>
        </w:tc>
        <w:tc>
          <w:tcPr>
            <w:tcW w:w="4245" w:type="dxa"/>
            <w:tcBorders>
              <w:top w:val="single" w:color="000000" w:sz="4" w:space="0"/>
              <w:left w:val="single" w:color="000000" w:sz="4" w:space="0"/>
              <w:bottom w:val="single" w:color="000000" w:sz="4" w:space="0"/>
              <w:right w:val="single" w:color="000000" w:sz="4" w:space="0"/>
            </w:tcBorders>
            <w:vAlign w:val="center"/>
          </w:tcPr>
          <w:p w14:paraId="468A893F">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 w:val="0"/>
                <w:bCs/>
                <w:color w:val="000000" w:themeColor="text1"/>
                <w:spacing w:val="0"/>
                <w:kern w:val="0"/>
                <w:sz w:val="21"/>
                <w:szCs w:val="21"/>
                <w:lang w:val="en-US" w:eastAsia="zh-CN"/>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en-US" w:eastAsia="zh-CN"/>
                <w14:textFill>
                  <w14:solidFill>
                    <w14:schemeClr w14:val="tx1"/>
                  </w14:solidFill>
                </w14:textFill>
              </w:rPr>
              <w:t>教学内容：</w:t>
            </w:r>
            <w:r>
              <w:rPr>
                <w:rStyle w:val="9"/>
                <w:rFonts w:hint="default" w:ascii="Times New Roman" w:hAnsi="Times New Roman" w:cs="Times New Roman" w:eastAsiaTheme="minorEastAsia"/>
                <w:b w:val="0"/>
                <w:bCs/>
                <w:color w:val="000000" w:themeColor="text1"/>
                <w:spacing w:val="0"/>
                <w:kern w:val="0"/>
                <w:sz w:val="21"/>
                <w:szCs w:val="21"/>
                <w:lang w:val="en-US" w:eastAsia="zh-CN"/>
                <w14:textFill>
                  <w14:solidFill>
                    <w14:schemeClr w14:val="tx1"/>
                  </w14:solidFill>
                </w14:textFill>
              </w:rPr>
              <w:t>康复心理学是研究残疾人和病人在康复过程中的心理规律的科学，主要内容包括康复心理学的基本概念、康复内容、研究范围、我国康复心理学发展状况，以及病残人康复过程的心理行为问题的发生、常见行为问题的处理、康复运动锻炼的心理效应、社会因素在康复过程中的作用。</w:t>
            </w:r>
          </w:p>
          <w:p w14:paraId="3FECC030">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9"/>
                <w:rFonts w:hint="default" w:ascii="Times New Roman" w:hAnsi="Times New Roman" w:cs="Times New Roman" w:eastAsiaTheme="minorEastAsia"/>
                <w:b/>
                <w:bCs w:val="0"/>
                <w:color w:val="000000" w:themeColor="text1"/>
                <w:spacing w:val="0"/>
                <w:kern w:val="0"/>
                <w:sz w:val="21"/>
                <w:szCs w:val="21"/>
                <w:lang w:val="en-US" w:eastAsia="zh-CN"/>
                <w14:textFill>
                  <w14:solidFill>
                    <w14:schemeClr w14:val="tx1"/>
                  </w14:solidFill>
                </w14:textFill>
              </w:rPr>
            </w:pPr>
            <w:r>
              <w:rPr>
                <w:rStyle w:val="9"/>
                <w:rFonts w:hint="default" w:ascii="Times New Roman" w:hAnsi="Times New Roman" w:cs="Times New Roman" w:eastAsiaTheme="minorEastAsia"/>
                <w:b/>
                <w:bCs w:val="0"/>
                <w:color w:val="000000" w:themeColor="text1"/>
                <w:spacing w:val="0"/>
                <w:kern w:val="0"/>
                <w:sz w:val="21"/>
                <w:szCs w:val="21"/>
                <w:lang w:val="en-US" w:eastAsia="zh-CN"/>
                <w14:textFill>
                  <w14:solidFill>
                    <w14:schemeClr w14:val="tx1"/>
                  </w14:solidFill>
                </w14:textFill>
              </w:rPr>
              <w:t>教学要求：</w:t>
            </w:r>
            <w:r>
              <w:rPr>
                <w:rStyle w:val="9"/>
                <w:rFonts w:hint="default" w:ascii="Times New Roman" w:hAnsi="Times New Roman" w:cs="Times New Roman" w:eastAsiaTheme="minorEastAsia"/>
                <w:b w:val="0"/>
                <w:bCs/>
                <w:color w:val="000000" w:themeColor="text1"/>
                <w:spacing w:val="0"/>
                <w:kern w:val="0"/>
                <w:sz w:val="21"/>
                <w:szCs w:val="21"/>
                <w:lang w:val="en-US" w:eastAsia="zh-CN"/>
                <w14:textFill>
                  <w14:solidFill>
                    <w14:schemeClr w14:val="tx1"/>
                  </w14:solidFill>
                </w14:textFill>
              </w:rPr>
              <w:t>本课程以学习通为平台，充分利用网络教学资源，采用线上线下混合式教学模式，运用启发式教学、案例讨论式、小组讨论等教学方法，注重理论与实践相结合。课程考核采用全过程、多元式的教学评价，过程性评价和终结性评价相结合。过程性评价以出勤、课堂表现、课后作业、线上学习记录等为主，在总评成绩中占比不低于40%。</w:t>
            </w:r>
          </w:p>
        </w:tc>
      </w:tr>
    </w:tbl>
    <w:p w14:paraId="5F0623DC">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right="0" w:firstLine="420" w:firstLineChars="200"/>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（2）专业核心课程</w:t>
      </w:r>
    </w:p>
    <w:p w14:paraId="11728CF3">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right="0" w:firstLine="420" w:firstLineChars="200"/>
        <w:textAlignment w:val="auto"/>
        <w:rPr>
          <w:rFonts w:hint="default" w:ascii="Times New Roman" w:hAnsi="Times New Roman" w:cs="Times New Roman" w:eastAsiaTheme="minorEastAsia"/>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专业核心课程一般设置 7 门。主要包括：康复评定技术、运动治疗技术、物理因子治疗技术、作业治疗技术、言语治疗技术、中医康复技术、常见疾病康复等领域的内容。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
        <w:gridCol w:w="855"/>
        <w:gridCol w:w="2462"/>
        <w:gridCol w:w="6074"/>
      </w:tblGrid>
      <w:tr w14:paraId="5C95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6" w:type="dxa"/>
            <w:vAlign w:val="center"/>
          </w:tcPr>
          <w:p w14:paraId="4958F962">
            <w:pPr>
              <w:keepNext w:val="0"/>
              <w:keepLines w:val="0"/>
              <w:pageBreakBefore w:val="0"/>
              <w:widowControl w:val="0"/>
              <w:kinsoku/>
              <w:wordWrap/>
              <w:overflowPunct/>
              <w:topLinePunct w:val="0"/>
              <w:autoSpaceDE/>
              <w:autoSpaceDN/>
              <w:bidi w:val="0"/>
              <w:spacing w:line="320" w:lineRule="exact"/>
              <w:ind w:right="0"/>
              <w:jc w:val="center"/>
              <w:textAlignment w:val="auto"/>
              <w:rPr>
                <w:rFonts w:hint="default" w:ascii="Times New Roman" w:hAnsi="Times New Roman" w:cs="Times New Roman" w:eastAsiaTheme="minorEastAsia"/>
                <w:spacing w:val="0"/>
                <w:sz w:val="21"/>
                <w:szCs w:val="21"/>
              </w:rPr>
            </w:pPr>
            <w:r>
              <w:rPr>
                <w:rStyle w:val="9"/>
                <w:rFonts w:hint="default" w:ascii="Times New Roman" w:hAnsi="Times New Roman" w:cs="Times New Roman" w:eastAsiaTheme="minorEastAsia"/>
                <w:b/>
                <w:spacing w:val="0"/>
                <w:kern w:val="0"/>
                <w:sz w:val="21"/>
                <w:szCs w:val="21"/>
              </w:rPr>
              <w:t>序号</w:t>
            </w:r>
          </w:p>
        </w:tc>
        <w:tc>
          <w:tcPr>
            <w:tcW w:w="855" w:type="dxa"/>
            <w:vAlign w:val="center"/>
          </w:tcPr>
          <w:p w14:paraId="362A0750">
            <w:pPr>
              <w:keepNext w:val="0"/>
              <w:keepLines w:val="0"/>
              <w:pageBreakBefore w:val="0"/>
              <w:widowControl w:val="0"/>
              <w:kinsoku/>
              <w:wordWrap/>
              <w:overflowPunct/>
              <w:topLinePunct w:val="0"/>
              <w:autoSpaceDE/>
              <w:autoSpaceDN/>
              <w:bidi w:val="0"/>
              <w:spacing w:line="320" w:lineRule="exact"/>
              <w:ind w:right="0"/>
              <w:jc w:val="center"/>
              <w:textAlignment w:val="auto"/>
              <w:rPr>
                <w:rFonts w:hint="default" w:ascii="Times New Roman" w:hAnsi="Times New Roman" w:cs="Times New Roman" w:eastAsiaTheme="minorEastAsia"/>
                <w:spacing w:val="0"/>
                <w:sz w:val="21"/>
                <w:szCs w:val="21"/>
                <w:lang w:val="en-US"/>
              </w:rPr>
            </w:pPr>
            <w:r>
              <w:rPr>
                <w:rStyle w:val="9"/>
                <w:rFonts w:hint="default" w:ascii="Times New Roman" w:hAnsi="Times New Roman" w:cs="Times New Roman" w:eastAsiaTheme="minorEastAsia"/>
                <w:b/>
                <w:color w:val="auto"/>
                <w:spacing w:val="0"/>
                <w:kern w:val="0"/>
                <w:sz w:val="21"/>
                <w:szCs w:val="21"/>
              </w:rPr>
              <w:t>课程涉及的主要领域</w:t>
            </w:r>
          </w:p>
        </w:tc>
        <w:tc>
          <w:tcPr>
            <w:tcW w:w="2462" w:type="dxa"/>
            <w:vAlign w:val="center"/>
          </w:tcPr>
          <w:p w14:paraId="0EF4FDAC">
            <w:pPr>
              <w:keepNext w:val="0"/>
              <w:keepLines w:val="0"/>
              <w:pageBreakBefore w:val="0"/>
              <w:widowControl w:val="0"/>
              <w:kinsoku/>
              <w:wordWrap/>
              <w:overflowPunct/>
              <w:topLinePunct w:val="0"/>
              <w:autoSpaceDE/>
              <w:autoSpaceDN/>
              <w:bidi w:val="0"/>
              <w:spacing w:line="320" w:lineRule="exact"/>
              <w:ind w:right="0"/>
              <w:jc w:val="center"/>
              <w:textAlignment w:val="auto"/>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b/>
                <w:bCs/>
                <w:spacing w:val="0"/>
                <w:sz w:val="21"/>
                <w:szCs w:val="21"/>
              </w:rPr>
              <w:t>典型工作任务描述</w:t>
            </w:r>
          </w:p>
        </w:tc>
        <w:tc>
          <w:tcPr>
            <w:tcW w:w="6074" w:type="dxa"/>
            <w:vAlign w:val="center"/>
          </w:tcPr>
          <w:p w14:paraId="47B7BA14">
            <w:pPr>
              <w:keepNext w:val="0"/>
              <w:keepLines w:val="0"/>
              <w:pageBreakBefore w:val="0"/>
              <w:widowControl w:val="0"/>
              <w:kinsoku/>
              <w:wordWrap/>
              <w:overflowPunct/>
              <w:topLinePunct w:val="0"/>
              <w:autoSpaceDE/>
              <w:autoSpaceDN/>
              <w:bidi w:val="0"/>
              <w:spacing w:line="320" w:lineRule="exact"/>
              <w:ind w:right="0"/>
              <w:jc w:val="center"/>
              <w:textAlignment w:val="auto"/>
              <w:rPr>
                <w:rFonts w:hint="default" w:ascii="Times New Roman" w:hAnsi="Times New Roman" w:cs="Times New Roman" w:eastAsiaTheme="minorEastAsia"/>
                <w:spacing w:val="0"/>
                <w:sz w:val="21"/>
                <w:szCs w:val="21"/>
              </w:rPr>
            </w:pPr>
            <w:r>
              <w:rPr>
                <w:rStyle w:val="9"/>
                <w:rFonts w:hint="default" w:ascii="Times New Roman" w:hAnsi="Times New Roman" w:cs="Times New Roman" w:eastAsiaTheme="minorEastAsia"/>
                <w:b/>
                <w:spacing w:val="0"/>
                <w:kern w:val="0"/>
                <w:sz w:val="21"/>
                <w:szCs w:val="21"/>
              </w:rPr>
              <w:t>主要教学内容与要求</w:t>
            </w:r>
          </w:p>
        </w:tc>
      </w:tr>
      <w:tr w14:paraId="17C8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6" w:type="dxa"/>
            <w:vAlign w:val="center"/>
          </w:tcPr>
          <w:p w14:paraId="37B99F09">
            <w:pPr>
              <w:keepNext w:val="0"/>
              <w:keepLines w:val="0"/>
              <w:pageBreakBefore w:val="0"/>
              <w:widowControl w:val="0"/>
              <w:kinsoku/>
              <w:wordWrap/>
              <w:overflowPunct/>
              <w:topLinePunct w:val="0"/>
              <w:autoSpaceDE/>
              <w:autoSpaceDN/>
              <w:bidi w:val="0"/>
              <w:adjustRightInd w:val="0"/>
              <w:snapToGrid w:val="0"/>
              <w:spacing w:line="320" w:lineRule="exact"/>
              <w:ind w:right="0"/>
              <w:jc w:val="center"/>
              <w:textAlignment w:val="auto"/>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1</w:t>
            </w:r>
          </w:p>
        </w:tc>
        <w:tc>
          <w:tcPr>
            <w:tcW w:w="855" w:type="dxa"/>
            <w:vAlign w:val="center"/>
          </w:tcPr>
          <w:p w14:paraId="014994BE">
            <w:pPr>
              <w:keepNext w:val="0"/>
              <w:keepLines w:val="0"/>
              <w:pageBreakBefore w:val="0"/>
              <w:widowControl w:val="0"/>
              <w:kinsoku/>
              <w:wordWrap/>
              <w:overflowPunct/>
              <w:topLinePunct w:val="0"/>
              <w:autoSpaceDE/>
              <w:autoSpaceDN/>
              <w:bidi w:val="0"/>
              <w:adjustRightInd w:val="0"/>
              <w:snapToGrid w:val="0"/>
              <w:spacing w:line="320" w:lineRule="exact"/>
              <w:ind w:right="0"/>
              <w:textAlignment w:val="auto"/>
              <w:rPr>
                <w:rFonts w:hint="default" w:ascii="Times New Roman" w:hAnsi="Times New Roman" w:cs="Times New Roman" w:eastAsiaTheme="minorEastAsia"/>
                <w:spacing w:val="0"/>
                <w:sz w:val="21"/>
                <w:szCs w:val="21"/>
              </w:rPr>
            </w:pPr>
            <w:r>
              <w:rPr>
                <w:rStyle w:val="9"/>
                <w:rFonts w:hint="default" w:ascii="Times New Roman" w:hAnsi="Times New Roman" w:cs="Times New Roman" w:eastAsiaTheme="minorEastAsia"/>
                <w:bCs/>
                <w:spacing w:val="0"/>
                <w:kern w:val="0"/>
                <w:sz w:val="21"/>
                <w:szCs w:val="21"/>
              </w:rPr>
              <w:t>康复评定技术</w:t>
            </w:r>
          </w:p>
        </w:tc>
        <w:tc>
          <w:tcPr>
            <w:tcW w:w="2462" w:type="dxa"/>
            <w:tcBorders>
              <w:top w:val="single" w:color="000000" w:sz="4" w:space="0"/>
              <w:left w:val="single" w:color="000000" w:sz="4" w:space="0"/>
              <w:bottom w:val="single" w:color="000000" w:sz="4" w:space="0"/>
              <w:right w:val="single" w:color="000000" w:sz="4" w:space="0"/>
            </w:tcBorders>
            <w:vAlign w:val="top"/>
          </w:tcPr>
          <w:p w14:paraId="5168031D">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eastAsia" w:ascii="Times New Roman" w:hAnsi="Times New Roman" w:cs="Times New Roman" w:eastAsiaTheme="minorEastAsia"/>
                <w:spacing w:val="0"/>
                <w:sz w:val="21"/>
                <w:szCs w:val="21"/>
                <w:lang w:eastAsia="zh-CN"/>
              </w:rPr>
            </w:pPr>
            <w:r>
              <w:rPr>
                <w:rFonts w:hint="default" w:ascii="Times New Roman" w:hAnsi="Times New Roman" w:cs="Times New Roman" w:eastAsiaTheme="minorEastAsia"/>
                <w:spacing w:val="0"/>
                <w:sz w:val="21"/>
                <w:szCs w:val="21"/>
              </w:rPr>
              <w:t>康复评定。运用访谈、观察、量表评定、设备检测等手段，进行功能障碍种类、性质、范围、程度、预后的判断；确定康复目标；制订康复计划；判定康复效果；决定患者去向</w:t>
            </w:r>
            <w:r>
              <w:rPr>
                <w:rFonts w:hint="eastAsia" w:ascii="Times New Roman" w:hAnsi="Times New Roman" w:cs="Times New Roman" w:eastAsiaTheme="minorEastAsia"/>
                <w:spacing w:val="0"/>
                <w:sz w:val="21"/>
                <w:szCs w:val="21"/>
                <w:lang w:eastAsia="zh-CN"/>
              </w:rPr>
              <w:t>。</w:t>
            </w:r>
          </w:p>
        </w:tc>
        <w:tc>
          <w:tcPr>
            <w:tcW w:w="6074" w:type="dxa"/>
            <w:tcBorders>
              <w:top w:val="single" w:color="000000" w:sz="4" w:space="0"/>
              <w:left w:val="single" w:color="000000" w:sz="4" w:space="0"/>
              <w:bottom w:val="single" w:color="000000" w:sz="4" w:space="0"/>
              <w:right w:val="single" w:color="000000" w:sz="4" w:space="0"/>
            </w:tcBorders>
            <w:vAlign w:val="top"/>
          </w:tcPr>
          <w:p w14:paraId="6F4ECCD1">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①掌握基本生理指标测量、人体形态学测量、关节活动度评定、肌力评定、肌张力评定、平衡协调能力评定、步态分析、感觉评定、疼痛评定及日常生活活动能力评定的基本知识和基本技能。</w:t>
            </w:r>
          </w:p>
          <w:p w14:paraId="47FE57DD">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②熟悉心肺功能评定、运动控制障碍评定、高级脑功能障碍评定、环境评定、职业评定、生活质量满意度评定的基本知识和基本技能。</w:t>
            </w:r>
          </w:p>
          <w:p w14:paraId="7AFC9411">
            <w:pPr>
              <w:pStyle w:val="11"/>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rPr>
                <w:rFonts w:hint="eastAsia" w:ascii="Times New Roman" w:hAnsi="Times New Roman" w:cs="Times New Roman" w:eastAsiaTheme="minorEastAsia"/>
                <w:spacing w:val="0"/>
                <w:sz w:val="21"/>
                <w:szCs w:val="21"/>
                <w:lang w:eastAsia="zh-CN"/>
              </w:rPr>
            </w:pPr>
            <w:r>
              <w:rPr>
                <w:rFonts w:hint="default" w:ascii="Times New Roman" w:hAnsi="Times New Roman" w:cs="Times New Roman" w:eastAsiaTheme="minorEastAsia"/>
                <w:spacing w:val="0"/>
                <w:sz w:val="21"/>
                <w:szCs w:val="21"/>
              </w:rPr>
              <w:t>③能够以患者为中心正确实施康复评定、制订康复计划</w:t>
            </w:r>
            <w:r>
              <w:rPr>
                <w:rFonts w:hint="eastAsia" w:ascii="Times New Roman" w:hAnsi="Times New Roman" w:cs="Times New Roman" w:eastAsiaTheme="minorEastAsia"/>
                <w:spacing w:val="0"/>
                <w:sz w:val="21"/>
                <w:szCs w:val="21"/>
                <w:lang w:eastAsia="zh-CN"/>
              </w:rPr>
              <w:t>。</w:t>
            </w:r>
          </w:p>
        </w:tc>
      </w:tr>
      <w:tr w14:paraId="1DCD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6" w:type="dxa"/>
            <w:vAlign w:val="center"/>
          </w:tcPr>
          <w:p w14:paraId="00D968F8">
            <w:pPr>
              <w:keepNext w:val="0"/>
              <w:keepLines w:val="0"/>
              <w:pageBreakBefore w:val="0"/>
              <w:widowControl w:val="0"/>
              <w:kinsoku/>
              <w:wordWrap/>
              <w:overflowPunct/>
              <w:topLinePunct w:val="0"/>
              <w:autoSpaceDE/>
              <w:autoSpaceDN/>
              <w:bidi w:val="0"/>
              <w:adjustRightInd w:val="0"/>
              <w:snapToGrid w:val="0"/>
              <w:spacing w:line="320" w:lineRule="exact"/>
              <w:ind w:right="0"/>
              <w:jc w:val="center"/>
              <w:textAlignment w:val="auto"/>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2</w:t>
            </w:r>
          </w:p>
        </w:tc>
        <w:tc>
          <w:tcPr>
            <w:tcW w:w="855" w:type="dxa"/>
            <w:vAlign w:val="center"/>
          </w:tcPr>
          <w:p w14:paraId="7C6FFE2F">
            <w:pPr>
              <w:keepNext w:val="0"/>
              <w:keepLines w:val="0"/>
              <w:pageBreakBefore w:val="0"/>
              <w:widowControl w:val="0"/>
              <w:kinsoku/>
              <w:wordWrap/>
              <w:overflowPunct/>
              <w:topLinePunct w:val="0"/>
              <w:autoSpaceDE/>
              <w:autoSpaceDN/>
              <w:bidi w:val="0"/>
              <w:adjustRightInd w:val="0"/>
              <w:snapToGrid w:val="0"/>
              <w:spacing w:line="320" w:lineRule="exact"/>
              <w:ind w:right="0"/>
              <w:textAlignment w:val="auto"/>
              <w:rPr>
                <w:rFonts w:hint="default" w:ascii="Times New Roman" w:hAnsi="Times New Roman" w:cs="Times New Roman" w:eastAsiaTheme="minorEastAsia"/>
                <w:spacing w:val="0"/>
                <w:sz w:val="21"/>
                <w:szCs w:val="21"/>
              </w:rPr>
            </w:pPr>
            <w:r>
              <w:rPr>
                <w:rStyle w:val="9"/>
                <w:rFonts w:hint="default" w:ascii="Times New Roman" w:hAnsi="Times New Roman" w:cs="Times New Roman" w:eastAsiaTheme="minorEastAsia"/>
                <w:bCs/>
                <w:spacing w:val="0"/>
                <w:kern w:val="0"/>
                <w:sz w:val="21"/>
                <w:szCs w:val="21"/>
              </w:rPr>
              <w:t>运动治疗技术</w:t>
            </w:r>
          </w:p>
        </w:tc>
        <w:tc>
          <w:tcPr>
            <w:tcW w:w="2462" w:type="dxa"/>
            <w:tcBorders>
              <w:top w:val="single" w:color="000000" w:sz="4" w:space="0"/>
              <w:left w:val="single" w:color="000000" w:sz="4" w:space="0"/>
              <w:bottom w:val="single" w:color="000000" w:sz="4" w:space="0"/>
              <w:right w:val="single" w:color="000000" w:sz="4" w:space="0"/>
            </w:tcBorders>
            <w:vAlign w:val="top"/>
          </w:tcPr>
          <w:p w14:paraId="57510D77">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eastAsia" w:ascii="Times New Roman" w:hAnsi="Times New Roman" w:cs="Times New Roman" w:eastAsiaTheme="minorEastAsia"/>
                <w:spacing w:val="0"/>
                <w:sz w:val="21"/>
                <w:szCs w:val="21"/>
                <w:lang w:eastAsia="zh-CN"/>
              </w:rPr>
            </w:pPr>
            <w:r>
              <w:rPr>
                <w:rFonts w:hint="default" w:ascii="Times New Roman" w:hAnsi="Times New Roman" w:cs="Times New Roman" w:eastAsiaTheme="minorEastAsia"/>
                <w:spacing w:val="0"/>
                <w:sz w:val="21"/>
                <w:szCs w:val="21"/>
              </w:rPr>
              <w:t>运动治疗。运用功能训练和手法治疗等手段， 开展关节活动范围训练、肌力训练、心肺功能训练、平衡及协调能力训练</w:t>
            </w:r>
            <w:r>
              <w:rPr>
                <w:rFonts w:hint="eastAsia" w:ascii="Times New Roman" w:hAnsi="Times New Roman" w:cs="Times New Roman" w:eastAsiaTheme="minorEastAsia"/>
                <w:spacing w:val="0"/>
                <w:sz w:val="21"/>
                <w:szCs w:val="21"/>
                <w:lang w:eastAsia="zh-CN"/>
              </w:rPr>
              <w:t>。</w:t>
            </w:r>
          </w:p>
        </w:tc>
        <w:tc>
          <w:tcPr>
            <w:tcW w:w="6074" w:type="dxa"/>
            <w:tcBorders>
              <w:top w:val="single" w:color="000000" w:sz="4" w:space="0"/>
              <w:left w:val="single" w:color="000000" w:sz="4" w:space="0"/>
              <w:bottom w:val="single" w:color="000000" w:sz="4" w:space="0"/>
              <w:right w:val="single" w:color="000000" w:sz="4" w:space="0"/>
            </w:tcBorders>
            <w:vAlign w:val="top"/>
          </w:tcPr>
          <w:p w14:paraId="544AE94A">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①掌握关节活动度、关节松动术、肌力训练、平衡协调训练、轮椅训练、步行功能训练基本知识和基本技能。</w:t>
            </w:r>
          </w:p>
          <w:p w14:paraId="69601B0C">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②熟悉呼吸功能训练、博巴斯技术、布伦斯特伦技术、鲁德技术、本体感觉神经肌肉促进技术、运动再学习和引导式教育基本知识和基本技能。</w:t>
            </w:r>
          </w:p>
          <w:p w14:paraId="7D6034FD">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eastAsia" w:ascii="Times New Roman" w:hAnsi="Times New Roman" w:cs="Times New Roman" w:eastAsiaTheme="minorEastAsia"/>
                <w:spacing w:val="0"/>
                <w:sz w:val="21"/>
                <w:szCs w:val="21"/>
                <w:lang w:eastAsia="zh-CN"/>
              </w:rPr>
            </w:pPr>
            <w:r>
              <w:rPr>
                <w:rFonts w:hint="default" w:ascii="Times New Roman" w:hAnsi="Times New Roman" w:cs="Times New Roman" w:eastAsiaTheme="minorEastAsia"/>
                <w:spacing w:val="0"/>
                <w:sz w:val="21"/>
                <w:szCs w:val="21"/>
              </w:rPr>
              <w:t>③能够针对患者存在的功能障碍选择合适的运动治疗方法，安全熟练地完成运动功能训练</w:t>
            </w:r>
            <w:r>
              <w:rPr>
                <w:rFonts w:hint="eastAsia" w:ascii="Times New Roman" w:hAnsi="Times New Roman" w:cs="Times New Roman" w:eastAsiaTheme="minorEastAsia"/>
                <w:spacing w:val="0"/>
                <w:sz w:val="21"/>
                <w:szCs w:val="21"/>
                <w:lang w:eastAsia="zh-CN"/>
              </w:rPr>
              <w:t>。</w:t>
            </w:r>
          </w:p>
        </w:tc>
      </w:tr>
      <w:tr w14:paraId="6F7A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6" w:type="dxa"/>
            <w:vAlign w:val="center"/>
          </w:tcPr>
          <w:p w14:paraId="5BEC020C">
            <w:pPr>
              <w:keepNext w:val="0"/>
              <w:keepLines w:val="0"/>
              <w:pageBreakBefore w:val="0"/>
              <w:widowControl w:val="0"/>
              <w:kinsoku/>
              <w:wordWrap/>
              <w:overflowPunct/>
              <w:topLinePunct w:val="0"/>
              <w:autoSpaceDE/>
              <w:autoSpaceDN/>
              <w:bidi w:val="0"/>
              <w:adjustRightInd w:val="0"/>
              <w:snapToGrid w:val="0"/>
              <w:spacing w:line="320" w:lineRule="exact"/>
              <w:ind w:right="0"/>
              <w:jc w:val="center"/>
              <w:textAlignment w:val="auto"/>
              <w:rPr>
                <w:rFonts w:hint="default" w:ascii="Times New Roman" w:hAnsi="Times New Roman" w:cs="Times New Roman" w:eastAsiaTheme="minorEastAsia"/>
                <w:spacing w:val="0"/>
                <w:sz w:val="21"/>
                <w:szCs w:val="21"/>
                <w:lang w:eastAsia="zh-CN"/>
              </w:rPr>
            </w:pPr>
            <w:r>
              <w:rPr>
                <w:rFonts w:hint="default" w:ascii="Times New Roman" w:hAnsi="Times New Roman" w:cs="Times New Roman" w:eastAsiaTheme="minorEastAsia"/>
                <w:spacing w:val="0"/>
                <w:sz w:val="21"/>
                <w:szCs w:val="21"/>
                <w:lang w:val="en-US" w:eastAsia="zh-CN"/>
              </w:rPr>
              <w:t>3</w:t>
            </w:r>
          </w:p>
        </w:tc>
        <w:tc>
          <w:tcPr>
            <w:tcW w:w="855" w:type="dxa"/>
            <w:vAlign w:val="center"/>
          </w:tcPr>
          <w:p w14:paraId="630688DC">
            <w:pPr>
              <w:keepNext w:val="0"/>
              <w:keepLines w:val="0"/>
              <w:pageBreakBefore w:val="0"/>
              <w:widowControl w:val="0"/>
              <w:kinsoku/>
              <w:wordWrap/>
              <w:overflowPunct/>
              <w:topLinePunct w:val="0"/>
              <w:autoSpaceDE/>
              <w:autoSpaceDN/>
              <w:bidi w:val="0"/>
              <w:adjustRightInd w:val="0"/>
              <w:snapToGrid w:val="0"/>
              <w:spacing w:line="320" w:lineRule="exact"/>
              <w:ind w:right="0"/>
              <w:textAlignment w:val="auto"/>
              <w:rPr>
                <w:rFonts w:hint="default" w:ascii="Times New Roman" w:hAnsi="Times New Roman" w:cs="Times New Roman" w:eastAsiaTheme="minorEastAsia"/>
                <w:spacing w:val="0"/>
                <w:sz w:val="21"/>
                <w:szCs w:val="21"/>
              </w:rPr>
            </w:pPr>
            <w:r>
              <w:rPr>
                <w:rStyle w:val="9"/>
                <w:rFonts w:hint="default" w:ascii="Times New Roman" w:hAnsi="Times New Roman" w:cs="Times New Roman" w:eastAsiaTheme="minorEastAsia"/>
                <w:bCs/>
                <w:spacing w:val="0"/>
                <w:kern w:val="0"/>
                <w:sz w:val="21"/>
                <w:szCs w:val="21"/>
              </w:rPr>
              <w:t>物理因子治疗技术</w:t>
            </w:r>
          </w:p>
        </w:tc>
        <w:tc>
          <w:tcPr>
            <w:tcW w:w="2462" w:type="dxa"/>
            <w:tcBorders>
              <w:top w:val="single" w:color="000000" w:sz="4" w:space="0"/>
              <w:left w:val="single" w:color="000000" w:sz="4" w:space="0"/>
              <w:bottom w:val="single" w:color="000000" w:sz="4" w:space="0"/>
              <w:right w:val="single" w:color="000000" w:sz="4" w:space="0"/>
            </w:tcBorders>
            <w:vAlign w:val="top"/>
          </w:tcPr>
          <w:p w14:paraId="3A73AD13">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物理因子治疗。利用声、光、冷、热、电、磁、水、力等物理因子，开展声疗、光疗、冷疗、热疗、电疗、磁疗、水疗、压力疗法</w:t>
            </w:r>
          </w:p>
        </w:tc>
        <w:tc>
          <w:tcPr>
            <w:tcW w:w="6074" w:type="dxa"/>
            <w:tcBorders>
              <w:top w:val="single" w:color="000000" w:sz="4" w:space="0"/>
              <w:left w:val="single" w:color="000000" w:sz="4" w:space="0"/>
              <w:bottom w:val="single" w:color="000000" w:sz="4" w:space="0"/>
              <w:right w:val="single" w:color="000000" w:sz="4" w:space="0"/>
            </w:tcBorders>
            <w:vAlign w:val="top"/>
          </w:tcPr>
          <w:p w14:paraId="2ED17F74">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①掌握常用物理因子的临床应用，常用理疗仪器的操作方法。</w:t>
            </w:r>
          </w:p>
          <w:p w14:paraId="19C8679C">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②熟悉常见物理因子对人体组织的生理效应。</w:t>
            </w:r>
          </w:p>
          <w:p w14:paraId="29A39728">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eastAsia" w:ascii="Times New Roman" w:hAnsi="Times New Roman" w:cs="Times New Roman" w:eastAsiaTheme="minorEastAsia"/>
                <w:spacing w:val="0"/>
                <w:sz w:val="21"/>
                <w:szCs w:val="21"/>
                <w:lang w:eastAsia="zh-CN"/>
              </w:rPr>
            </w:pPr>
            <w:r>
              <w:rPr>
                <w:rFonts w:hint="default" w:ascii="Times New Roman" w:hAnsi="Times New Roman" w:cs="Times New Roman" w:eastAsiaTheme="minorEastAsia"/>
                <w:spacing w:val="0"/>
                <w:sz w:val="21"/>
                <w:szCs w:val="21"/>
              </w:rPr>
              <w:t>③能够针对患者存在的功能障碍选择合适的物理因子治疗方法，安全熟练地完成物理因子治疗</w:t>
            </w:r>
            <w:r>
              <w:rPr>
                <w:rFonts w:hint="eastAsia" w:ascii="Times New Roman" w:hAnsi="Times New Roman" w:cs="Times New Roman" w:eastAsiaTheme="minorEastAsia"/>
                <w:spacing w:val="0"/>
                <w:sz w:val="21"/>
                <w:szCs w:val="21"/>
                <w:lang w:eastAsia="zh-CN"/>
              </w:rPr>
              <w:t>。</w:t>
            </w:r>
          </w:p>
        </w:tc>
      </w:tr>
      <w:tr w14:paraId="3F7D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6" w:type="dxa"/>
            <w:vAlign w:val="center"/>
          </w:tcPr>
          <w:p w14:paraId="7A99E76A">
            <w:pPr>
              <w:keepNext w:val="0"/>
              <w:keepLines w:val="0"/>
              <w:pageBreakBefore w:val="0"/>
              <w:widowControl w:val="0"/>
              <w:kinsoku/>
              <w:wordWrap/>
              <w:overflowPunct/>
              <w:topLinePunct w:val="0"/>
              <w:autoSpaceDE/>
              <w:autoSpaceDN/>
              <w:bidi w:val="0"/>
              <w:adjustRightInd w:val="0"/>
              <w:snapToGrid w:val="0"/>
              <w:spacing w:line="320" w:lineRule="exact"/>
              <w:ind w:right="0"/>
              <w:jc w:val="center"/>
              <w:textAlignment w:val="auto"/>
              <w:rPr>
                <w:rFonts w:hint="default" w:ascii="Times New Roman" w:hAnsi="Times New Roman" w:cs="Times New Roman" w:eastAsiaTheme="minorEastAsia"/>
                <w:spacing w:val="0"/>
                <w:sz w:val="21"/>
                <w:szCs w:val="21"/>
                <w:lang w:eastAsia="zh-CN"/>
              </w:rPr>
            </w:pPr>
            <w:r>
              <w:rPr>
                <w:rFonts w:hint="default" w:ascii="Times New Roman" w:hAnsi="Times New Roman" w:cs="Times New Roman" w:eastAsiaTheme="minorEastAsia"/>
                <w:spacing w:val="0"/>
                <w:sz w:val="21"/>
                <w:szCs w:val="21"/>
                <w:lang w:val="en-US" w:eastAsia="zh-CN"/>
              </w:rPr>
              <w:t>4</w:t>
            </w:r>
          </w:p>
        </w:tc>
        <w:tc>
          <w:tcPr>
            <w:tcW w:w="855" w:type="dxa"/>
            <w:vAlign w:val="center"/>
          </w:tcPr>
          <w:p w14:paraId="29FC2064">
            <w:pPr>
              <w:keepNext w:val="0"/>
              <w:keepLines w:val="0"/>
              <w:pageBreakBefore w:val="0"/>
              <w:widowControl w:val="0"/>
              <w:kinsoku/>
              <w:wordWrap/>
              <w:overflowPunct/>
              <w:topLinePunct w:val="0"/>
              <w:autoSpaceDE/>
              <w:autoSpaceDN/>
              <w:bidi w:val="0"/>
              <w:adjustRightInd w:val="0"/>
              <w:snapToGrid w:val="0"/>
              <w:spacing w:line="320" w:lineRule="exact"/>
              <w:ind w:right="0"/>
              <w:textAlignment w:val="auto"/>
              <w:rPr>
                <w:rFonts w:hint="default" w:ascii="Times New Roman" w:hAnsi="Times New Roman" w:cs="Times New Roman" w:eastAsiaTheme="minorEastAsia"/>
                <w:spacing w:val="0"/>
                <w:sz w:val="21"/>
                <w:szCs w:val="21"/>
              </w:rPr>
            </w:pPr>
            <w:r>
              <w:rPr>
                <w:rStyle w:val="9"/>
                <w:rFonts w:hint="default" w:ascii="Times New Roman" w:hAnsi="Times New Roman" w:cs="Times New Roman" w:eastAsiaTheme="minorEastAsia"/>
                <w:bCs/>
                <w:spacing w:val="0"/>
                <w:kern w:val="0"/>
                <w:sz w:val="21"/>
                <w:szCs w:val="21"/>
              </w:rPr>
              <w:t>作业治疗技术</w:t>
            </w:r>
          </w:p>
        </w:tc>
        <w:tc>
          <w:tcPr>
            <w:tcW w:w="2462" w:type="dxa"/>
            <w:tcBorders>
              <w:top w:val="single" w:color="000000" w:sz="4" w:space="0"/>
              <w:left w:val="single" w:color="000000" w:sz="4" w:space="0"/>
              <w:bottom w:val="single" w:color="000000" w:sz="4" w:space="0"/>
              <w:right w:val="single" w:color="000000" w:sz="4" w:space="0"/>
            </w:tcBorders>
            <w:vAlign w:val="top"/>
          </w:tcPr>
          <w:p w14:paraId="4D55EE1F">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eastAsia" w:ascii="Times New Roman" w:hAnsi="Times New Roman" w:cs="Times New Roman" w:eastAsiaTheme="minorEastAsia"/>
                <w:spacing w:val="0"/>
                <w:sz w:val="21"/>
                <w:szCs w:val="21"/>
                <w:lang w:val="zh-CN" w:eastAsia="zh-CN"/>
              </w:rPr>
            </w:pPr>
            <w:r>
              <w:rPr>
                <w:rFonts w:hint="default" w:ascii="Times New Roman" w:hAnsi="Times New Roman" w:cs="Times New Roman" w:eastAsiaTheme="minorEastAsia"/>
                <w:spacing w:val="0"/>
                <w:sz w:val="21"/>
                <w:szCs w:val="21"/>
              </w:rPr>
              <w:t>作业治疗。运用有目的、有选择性的作业活动，开展评价、治疗和训练</w:t>
            </w:r>
            <w:r>
              <w:rPr>
                <w:rFonts w:hint="eastAsia" w:ascii="Times New Roman" w:hAnsi="Times New Roman" w:cs="Times New Roman" w:eastAsiaTheme="minorEastAsia"/>
                <w:spacing w:val="0"/>
                <w:sz w:val="21"/>
                <w:szCs w:val="21"/>
                <w:lang w:eastAsia="zh-CN"/>
              </w:rPr>
              <w:t>。</w:t>
            </w:r>
          </w:p>
        </w:tc>
        <w:tc>
          <w:tcPr>
            <w:tcW w:w="6074" w:type="dxa"/>
            <w:tcBorders>
              <w:top w:val="single" w:color="000000" w:sz="4" w:space="0"/>
              <w:left w:val="single" w:color="000000" w:sz="4" w:space="0"/>
              <w:bottom w:val="single" w:color="000000" w:sz="4" w:space="0"/>
              <w:right w:val="single" w:color="000000" w:sz="4" w:space="0"/>
            </w:tcBorders>
            <w:vAlign w:val="top"/>
          </w:tcPr>
          <w:p w14:paraId="3C594413">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①掌握作业治疗的适应证、禁忌证及工作方式。</w:t>
            </w:r>
          </w:p>
          <w:p w14:paraId="705CF1A7">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②熟悉作业活动分析的方法。</w:t>
            </w:r>
          </w:p>
          <w:p w14:paraId="5A3CA74A">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③能利用作业治疗的基本原理，针对患者存在的功能障碍设计作业训练方案并实施。</w:t>
            </w:r>
          </w:p>
          <w:p w14:paraId="61119739">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eastAsia" w:ascii="Times New Roman" w:hAnsi="Times New Roman" w:cs="Times New Roman" w:eastAsiaTheme="minorEastAsia"/>
                <w:spacing w:val="0"/>
                <w:sz w:val="21"/>
                <w:szCs w:val="21"/>
                <w:lang w:val="zh-CN" w:eastAsia="zh-CN"/>
              </w:rPr>
            </w:pPr>
            <w:r>
              <w:rPr>
                <w:rFonts w:hint="default" w:ascii="Times New Roman" w:hAnsi="Times New Roman" w:cs="Times New Roman" w:eastAsiaTheme="minorEastAsia"/>
                <w:spacing w:val="0"/>
                <w:sz w:val="21"/>
                <w:szCs w:val="21"/>
              </w:rPr>
              <w:t>④能正确指导患者使用各种矫形器和助行器；指导家居环境改造设计</w:t>
            </w:r>
            <w:r>
              <w:rPr>
                <w:rFonts w:hint="eastAsia" w:ascii="Times New Roman" w:hAnsi="Times New Roman" w:cs="Times New Roman" w:eastAsiaTheme="minorEastAsia"/>
                <w:spacing w:val="0"/>
                <w:sz w:val="21"/>
                <w:szCs w:val="21"/>
                <w:lang w:eastAsia="zh-CN"/>
              </w:rPr>
              <w:t>。</w:t>
            </w:r>
          </w:p>
        </w:tc>
      </w:tr>
      <w:tr w14:paraId="2599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6" w:type="dxa"/>
            <w:vAlign w:val="center"/>
          </w:tcPr>
          <w:p w14:paraId="2517C4A9">
            <w:pPr>
              <w:keepNext w:val="0"/>
              <w:keepLines w:val="0"/>
              <w:pageBreakBefore w:val="0"/>
              <w:widowControl w:val="0"/>
              <w:kinsoku/>
              <w:wordWrap/>
              <w:overflowPunct/>
              <w:topLinePunct w:val="0"/>
              <w:autoSpaceDE/>
              <w:autoSpaceDN/>
              <w:bidi w:val="0"/>
              <w:spacing w:line="320" w:lineRule="exact"/>
              <w:ind w:right="0"/>
              <w:jc w:val="center"/>
              <w:textAlignment w:val="auto"/>
              <w:rPr>
                <w:rFonts w:hint="default" w:ascii="Times New Roman" w:hAnsi="Times New Roman" w:cs="Times New Roman" w:eastAsiaTheme="minorEastAsia"/>
                <w:spacing w:val="0"/>
                <w:sz w:val="21"/>
                <w:szCs w:val="21"/>
              </w:rPr>
            </w:pPr>
            <w:r>
              <w:rPr>
                <w:rStyle w:val="9"/>
                <w:rFonts w:hint="default" w:ascii="Times New Roman" w:hAnsi="Times New Roman" w:cs="Times New Roman" w:eastAsiaTheme="minorEastAsia"/>
                <w:bCs/>
                <w:spacing w:val="0"/>
                <w:kern w:val="0"/>
                <w:sz w:val="21"/>
                <w:szCs w:val="21"/>
                <w:lang w:val="en-US"/>
              </w:rPr>
              <w:t>5</w:t>
            </w:r>
          </w:p>
        </w:tc>
        <w:tc>
          <w:tcPr>
            <w:tcW w:w="855" w:type="dxa"/>
            <w:vAlign w:val="center"/>
          </w:tcPr>
          <w:p w14:paraId="78125DCC">
            <w:pPr>
              <w:keepNext w:val="0"/>
              <w:keepLines w:val="0"/>
              <w:pageBreakBefore w:val="0"/>
              <w:widowControl w:val="0"/>
              <w:kinsoku/>
              <w:wordWrap/>
              <w:overflowPunct/>
              <w:topLinePunct w:val="0"/>
              <w:autoSpaceDE/>
              <w:autoSpaceDN/>
              <w:bidi w:val="0"/>
              <w:adjustRightInd w:val="0"/>
              <w:snapToGrid w:val="0"/>
              <w:spacing w:line="320" w:lineRule="exact"/>
              <w:ind w:right="0"/>
              <w:textAlignment w:val="auto"/>
              <w:rPr>
                <w:rFonts w:hint="default" w:ascii="Times New Roman" w:hAnsi="Times New Roman" w:cs="Times New Roman" w:eastAsiaTheme="minorEastAsia"/>
                <w:spacing w:val="0"/>
                <w:sz w:val="21"/>
                <w:szCs w:val="21"/>
              </w:rPr>
            </w:pPr>
            <w:r>
              <w:rPr>
                <w:rStyle w:val="9"/>
                <w:rFonts w:hint="default" w:ascii="Times New Roman" w:hAnsi="Times New Roman" w:cs="Times New Roman" w:eastAsiaTheme="minorEastAsia"/>
                <w:bCs/>
                <w:spacing w:val="0"/>
                <w:kern w:val="0"/>
                <w:sz w:val="21"/>
                <w:szCs w:val="21"/>
              </w:rPr>
              <w:t>言语治疗技术</w:t>
            </w:r>
          </w:p>
        </w:tc>
        <w:tc>
          <w:tcPr>
            <w:tcW w:w="2462" w:type="dxa"/>
            <w:vAlign w:val="top"/>
          </w:tcPr>
          <w:p w14:paraId="1928BE22">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eastAsia" w:ascii="Times New Roman" w:hAnsi="Times New Roman" w:cs="Times New Roman" w:eastAsiaTheme="minorEastAsia"/>
                <w:spacing w:val="0"/>
                <w:sz w:val="21"/>
                <w:szCs w:val="21"/>
                <w:lang w:eastAsia="zh-CN"/>
              </w:rPr>
            </w:pPr>
            <w:r>
              <w:rPr>
                <w:rFonts w:hint="default" w:ascii="Times New Roman" w:hAnsi="Times New Roman" w:cs="Times New Roman" w:eastAsiaTheme="minorEastAsia"/>
                <w:spacing w:val="0"/>
                <w:sz w:val="21"/>
                <w:szCs w:val="21"/>
              </w:rPr>
              <w:t>言语治疗。运用训练指导、手法介入、辅助具等方式，开展语言言语功能、吞咽功能治疗或矫治</w:t>
            </w:r>
            <w:r>
              <w:rPr>
                <w:rFonts w:hint="eastAsia" w:ascii="Times New Roman" w:hAnsi="Times New Roman" w:cs="Times New Roman" w:eastAsiaTheme="minorEastAsia"/>
                <w:spacing w:val="0"/>
                <w:sz w:val="21"/>
                <w:szCs w:val="21"/>
                <w:lang w:eastAsia="zh-CN"/>
              </w:rPr>
              <w:t>。</w:t>
            </w:r>
          </w:p>
        </w:tc>
        <w:tc>
          <w:tcPr>
            <w:tcW w:w="6074" w:type="dxa"/>
            <w:vAlign w:val="top"/>
          </w:tcPr>
          <w:p w14:paraId="181D5EDC">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①掌握失语症、构音障碍、嗓音障碍、吞咽障碍、儿童语言发育迟缓的评定和治疗的基本知识和基本技能。</w:t>
            </w:r>
          </w:p>
          <w:p w14:paraId="39D9481F">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②熟悉语言言语功能障碍、吞咽功能障碍发生的原因、听力障碍语言训练的基本知识和基本技能。</w:t>
            </w:r>
          </w:p>
          <w:p w14:paraId="276A6A54">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eastAsia" w:ascii="Times New Roman" w:hAnsi="Times New Roman" w:cs="Times New Roman" w:eastAsiaTheme="minorEastAsia"/>
                <w:spacing w:val="0"/>
                <w:sz w:val="21"/>
                <w:szCs w:val="21"/>
                <w:lang w:eastAsia="zh-CN"/>
              </w:rPr>
            </w:pPr>
            <w:r>
              <w:rPr>
                <w:rFonts w:hint="default" w:ascii="Times New Roman" w:hAnsi="Times New Roman" w:cs="Times New Roman" w:eastAsiaTheme="minorEastAsia"/>
                <w:spacing w:val="0"/>
                <w:sz w:val="21"/>
                <w:szCs w:val="21"/>
              </w:rPr>
              <w:t>③能够根据评定结果制订出合理的训练计划并正确指导患者进行训练</w:t>
            </w:r>
            <w:r>
              <w:rPr>
                <w:rFonts w:hint="eastAsia" w:ascii="Times New Roman" w:hAnsi="Times New Roman" w:cs="Times New Roman" w:eastAsiaTheme="minorEastAsia"/>
                <w:spacing w:val="0"/>
                <w:sz w:val="21"/>
                <w:szCs w:val="21"/>
                <w:lang w:eastAsia="zh-CN"/>
              </w:rPr>
              <w:t>。</w:t>
            </w:r>
          </w:p>
        </w:tc>
      </w:tr>
      <w:tr w14:paraId="0D00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6" w:type="dxa"/>
            <w:vAlign w:val="center"/>
          </w:tcPr>
          <w:p w14:paraId="0054BF35">
            <w:pPr>
              <w:keepNext w:val="0"/>
              <w:keepLines w:val="0"/>
              <w:pageBreakBefore w:val="0"/>
              <w:widowControl w:val="0"/>
              <w:kinsoku/>
              <w:wordWrap/>
              <w:overflowPunct/>
              <w:topLinePunct w:val="0"/>
              <w:autoSpaceDE/>
              <w:autoSpaceDN/>
              <w:bidi w:val="0"/>
              <w:spacing w:line="320" w:lineRule="exact"/>
              <w:ind w:right="0"/>
              <w:jc w:val="center"/>
              <w:textAlignment w:val="auto"/>
              <w:rPr>
                <w:rFonts w:hint="default" w:ascii="Times New Roman" w:hAnsi="Times New Roman" w:cs="Times New Roman" w:eastAsiaTheme="minorEastAsia"/>
                <w:bCs/>
                <w:spacing w:val="0"/>
                <w:kern w:val="0"/>
                <w:sz w:val="21"/>
                <w:szCs w:val="21"/>
                <w:lang w:val="en-US" w:eastAsia="zh-CN" w:bidi="zh-CN"/>
              </w:rPr>
            </w:pPr>
            <w:r>
              <w:rPr>
                <w:rStyle w:val="9"/>
                <w:rFonts w:hint="default" w:ascii="Times New Roman" w:hAnsi="Times New Roman" w:cs="Times New Roman" w:eastAsiaTheme="minorEastAsia"/>
                <w:bCs/>
                <w:spacing w:val="0"/>
                <w:kern w:val="0"/>
                <w:sz w:val="21"/>
                <w:szCs w:val="21"/>
                <w:lang w:val="en-US"/>
              </w:rPr>
              <w:t>6</w:t>
            </w:r>
          </w:p>
        </w:tc>
        <w:tc>
          <w:tcPr>
            <w:tcW w:w="855" w:type="dxa"/>
            <w:vAlign w:val="center"/>
          </w:tcPr>
          <w:p w14:paraId="3DA30C6A">
            <w:pPr>
              <w:keepNext w:val="0"/>
              <w:keepLines w:val="0"/>
              <w:pageBreakBefore w:val="0"/>
              <w:widowControl w:val="0"/>
              <w:kinsoku/>
              <w:wordWrap/>
              <w:overflowPunct/>
              <w:topLinePunct w:val="0"/>
              <w:autoSpaceDE/>
              <w:autoSpaceDN/>
              <w:bidi w:val="0"/>
              <w:adjustRightInd w:val="0"/>
              <w:snapToGrid w:val="0"/>
              <w:spacing w:line="320" w:lineRule="exact"/>
              <w:ind w:right="0"/>
              <w:textAlignment w:val="auto"/>
              <w:rPr>
                <w:rFonts w:hint="default" w:ascii="Times New Roman" w:hAnsi="Times New Roman" w:cs="Times New Roman" w:eastAsiaTheme="minorEastAsia"/>
                <w:spacing w:val="0"/>
                <w:kern w:val="2"/>
                <w:sz w:val="21"/>
                <w:szCs w:val="21"/>
                <w:lang w:val="en-US" w:eastAsia="zh-CN" w:bidi="ar-SA"/>
              </w:rPr>
            </w:pPr>
            <w:r>
              <w:rPr>
                <w:rStyle w:val="9"/>
                <w:rFonts w:hint="default" w:ascii="Times New Roman" w:hAnsi="Times New Roman" w:cs="Times New Roman" w:eastAsiaTheme="minorEastAsia"/>
                <w:bCs/>
                <w:spacing w:val="0"/>
                <w:kern w:val="0"/>
                <w:sz w:val="21"/>
                <w:szCs w:val="21"/>
                <w:lang w:val="en-US"/>
              </w:rPr>
              <w:t>中医康复技术</w:t>
            </w:r>
          </w:p>
        </w:tc>
        <w:tc>
          <w:tcPr>
            <w:tcW w:w="2462" w:type="dxa"/>
            <w:vAlign w:val="top"/>
          </w:tcPr>
          <w:p w14:paraId="58530B52">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eastAsia" w:ascii="Times New Roman" w:hAnsi="Times New Roman" w:cs="Times New Roman" w:eastAsiaTheme="minorEastAsia"/>
                <w:b/>
                <w:bCs/>
                <w:color w:val="000000"/>
                <w:spacing w:val="0"/>
                <w:kern w:val="2"/>
                <w:sz w:val="21"/>
                <w:szCs w:val="21"/>
                <w:lang w:val="zh-CN" w:eastAsia="zh-CN" w:bidi="ar-SA"/>
              </w:rPr>
            </w:pPr>
            <w:r>
              <w:rPr>
                <w:rFonts w:hint="default" w:ascii="Times New Roman" w:hAnsi="Times New Roman" w:cs="Times New Roman" w:eastAsiaTheme="minorEastAsia"/>
                <w:spacing w:val="0"/>
                <w:sz w:val="21"/>
                <w:szCs w:val="21"/>
              </w:rPr>
              <w:t>中医康复。运用推拿、灸法、刮痧、拔罐、传统功法等疗法，进行康复治疗</w:t>
            </w:r>
            <w:r>
              <w:rPr>
                <w:rFonts w:hint="eastAsia" w:ascii="Times New Roman" w:hAnsi="Times New Roman" w:cs="Times New Roman" w:eastAsiaTheme="minorEastAsia"/>
                <w:spacing w:val="0"/>
                <w:sz w:val="21"/>
                <w:szCs w:val="21"/>
                <w:lang w:eastAsia="zh-CN"/>
              </w:rPr>
              <w:t>。</w:t>
            </w:r>
          </w:p>
        </w:tc>
        <w:tc>
          <w:tcPr>
            <w:tcW w:w="6074" w:type="dxa"/>
            <w:vAlign w:val="top"/>
          </w:tcPr>
          <w:p w14:paraId="576E278C">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①掌握常用经络的走行和常用腧穴的定位及主治，推拿、灸法、刮痧、拔罐、传统功法的基本知识和基本技能。</w:t>
            </w:r>
          </w:p>
          <w:p w14:paraId="467E5085">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eastAsia" w:ascii="Times New Roman" w:hAnsi="Times New Roman" w:cs="Times New Roman" w:eastAsiaTheme="minorEastAsia"/>
                <w:spacing w:val="0"/>
                <w:kern w:val="2"/>
                <w:sz w:val="21"/>
                <w:szCs w:val="21"/>
                <w:lang w:val="en-US" w:eastAsia="zh-CN" w:bidi="ar-SA"/>
              </w:rPr>
            </w:pPr>
            <w:r>
              <w:rPr>
                <w:rFonts w:hint="default" w:ascii="Times New Roman" w:hAnsi="Times New Roman" w:cs="Times New Roman" w:eastAsiaTheme="minorEastAsia"/>
                <w:spacing w:val="0"/>
                <w:sz w:val="21"/>
                <w:szCs w:val="21"/>
              </w:rPr>
              <w:t>②能够针对患者存在的功能障碍选择合适的中医康复治疗方法，安全正确地完成相关操作</w:t>
            </w:r>
            <w:r>
              <w:rPr>
                <w:rFonts w:hint="eastAsia" w:ascii="Times New Roman" w:hAnsi="Times New Roman" w:cs="Times New Roman" w:eastAsiaTheme="minorEastAsia"/>
                <w:spacing w:val="0"/>
                <w:sz w:val="21"/>
                <w:szCs w:val="21"/>
                <w:lang w:eastAsia="zh-CN"/>
              </w:rPr>
              <w:t>。</w:t>
            </w:r>
          </w:p>
        </w:tc>
      </w:tr>
      <w:tr w14:paraId="308D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6" w:type="dxa"/>
            <w:vAlign w:val="center"/>
          </w:tcPr>
          <w:p w14:paraId="3472C21D">
            <w:pPr>
              <w:keepNext w:val="0"/>
              <w:keepLines w:val="0"/>
              <w:pageBreakBefore w:val="0"/>
              <w:widowControl w:val="0"/>
              <w:kinsoku/>
              <w:wordWrap/>
              <w:overflowPunct/>
              <w:topLinePunct w:val="0"/>
              <w:autoSpaceDE/>
              <w:autoSpaceDN/>
              <w:bidi w:val="0"/>
              <w:adjustRightInd w:val="0"/>
              <w:snapToGrid w:val="0"/>
              <w:spacing w:line="320" w:lineRule="exact"/>
              <w:ind w:right="0"/>
              <w:jc w:val="center"/>
              <w:textAlignment w:val="auto"/>
              <w:rPr>
                <w:rFonts w:hint="default" w:ascii="Times New Roman" w:hAnsi="Times New Roman" w:cs="Times New Roman" w:eastAsiaTheme="minorEastAsia"/>
                <w:bCs/>
                <w:spacing w:val="0"/>
                <w:kern w:val="0"/>
                <w:sz w:val="21"/>
                <w:szCs w:val="21"/>
                <w:lang w:val="en-US" w:eastAsia="zh-CN" w:bidi="zh-CN"/>
              </w:rPr>
            </w:pPr>
            <w:r>
              <w:rPr>
                <w:rFonts w:hint="default" w:ascii="Times New Roman" w:hAnsi="Times New Roman" w:cs="Times New Roman" w:eastAsiaTheme="minorEastAsia"/>
                <w:spacing w:val="0"/>
                <w:sz w:val="21"/>
                <w:szCs w:val="21"/>
                <w:lang w:val="en-US" w:eastAsia="zh-CN"/>
              </w:rPr>
              <w:t>7</w:t>
            </w:r>
          </w:p>
        </w:tc>
        <w:tc>
          <w:tcPr>
            <w:tcW w:w="855" w:type="dxa"/>
            <w:vAlign w:val="center"/>
          </w:tcPr>
          <w:p w14:paraId="1B1BB21C">
            <w:pPr>
              <w:keepNext w:val="0"/>
              <w:keepLines w:val="0"/>
              <w:pageBreakBefore w:val="0"/>
              <w:widowControl w:val="0"/>
              <w:kinsoku/>
              <w:wordWrap/>
              <w:overflowPunct/>
              <w:topLinePunct w:val="0"/>
              <w:autoSpaceDE/>
              <w:autoSpaceDN/>
              <w:bidi w:val="0"/>
              <w:adjustRightInd w:val="0"/>
              <w:snapToGrid w:val="0"/>
              <w:spacing w:line="320" w:lineRule="exact"/>
              <w:ind w:right="0"/>
              <w:textAlignment w:val="auto"/>
              <w:rPr>
                <w:rFonts w:hint="default" w:ascii="Times New Roman" w:hAnsi="Times New Roman" w:cs="Times New Roman" w:eastAsiaTheme="minorEastAsia"/>
                <w:spacing w:val="0"/>
                <w:kern w:val="2"/>
                <w:sz w:val="21"/>
                <w:szCs w:val="21"/>
                <w:lang w:val="en-US" w:eastAsia="zh-CN" w:bidi="ar-SA"/>
              </w:rPr>
            </w:pPr>
            <w:r>
              <w:rPr>
                <w:rStyle w:val="9"/>
                <w:rFonts w:hint="default" w:ascii="Times New Roman" w:hAnsi="Times New Roman" w:cs="Times New Roman" w:eastAsiaTheme="minorEastAsia"/>
                <w:bCs/>
                <w:spacing w:val="0"/>
                <w:kern w:val="0"/>
                <w:sz w:val="21"/>
                <w:szCs w:val="21"/>
                <w:lang w:val="en-US"/>
              </w:rPr>
              <w:t>常见</w:t>
            </w:r>
            <w:r>
              <w:rPr>
                <w:rStyle w:val="9"/>
                <w:rFonts w:hint="default" w:ascii="Times New Roman" w:hAnsi="Times New Roman" w:cs="Times New Roman" w:eastAsiaTheme="minorEastAsia"/>
                <w:bCs/>
                <w:spacing w:val="0"/>
                <w:kern w:val="0"/>
                <w:sz w:val="21"/>
                <w:szCs w:val="21"/>
              </w:rPr>
              <w:t>疾病康复</w:t>
            </w:r>
          </w:p>
        </w:tc>
        <w:tc>
          <w:tcPr>
            <w:tcW w:w="2462" w:type="dxa"/>
            <w:vAlign w:val="top"/>
          </w:tcPr>
          <w:p w14:paraId="2AB97965">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eastAsia" w:ascii="Times New Roman" w:hAnsi="Times New Roman" w:cs="Times New Roman" w:eastAsiaTheme="minorEastAsia"/>
                <w:spacing w:val="0"/>
                <w:kern w:val="2"/>
                <w:sz w:val="21"/>
                <w:szCs w:val="21"/>
                <w:lang w:val="zh-CN" w:eastAsia="zh-CN" w:bidi="ar-SA"/>
              </w:rPr>
            </w:pPr>
            <w:r>
              <w:rPr>
                <w:rFonts w:hint="default" w:ascii="Times New Roman" w:hAnsi="Times New Roman" w:cs="Times New Roman" w:eastAsiaTheme="minorEastAsia"/>
                <w:spacing w:val="0"/>
                <w:sz w:val="21"/>
                <w:szCs w:val="21"/>
              </w:rPr>
              <w:t>疾病康复。综合运用康复治疗技术，针对临床各专科常见的病残或伤残所 致的功能障碍特点，进行有针对性的康复评定和康复治疗</w:t>
            </w:r>
            <w:r>
              <w:rPr>
                <w:rFonts w:hint="eastAsia" w:ascii="Times New Roman" w:hAnsi="Times New Roman" w:cs="Times New Roman" w:eastAsiaTheme="minorEastAsia"/>
                <w:spacing w:val="0"/>
                <w:sz w:val="21"/>
                <w:szCs w:val="21"/>
                <w:lang w:eastAsia="zh-CN"/>
              </w:rPr>
              <w:t>。</w:t>
            </w:r>
          </w:p>
        </w:tc>
        <w:tc>
          <w:tcPr>
            <w:tcW w:w="6074" w:type="dxa"/>
            <w:vAlign w:val="top"/>
          </w:tcPr>
          <w:p w14:paraId="08CCE5AA">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①掌握临床各专科常见的病损或伤残所致的功能障碍的康复评定和康复治疗方法。</w:t>
            </w:r>
          </w:p>
          <w:p w14:paraId="5B1A64AC">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②熟悉常见疾病的临床表现、治疗原则、预后及转归。</w:t>
            </w:r>
          </w:p>
          <w:p w14:paraId="3B80ED19">
            <w:pPr>
              <w:pStyle w:val="11"/>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rPr>
                <w:rFonts w:hint="eastAsia" w:ascii="Times New Roman" w:hAnsi="Times New Roman" w:cs="Times New Roman" w:eastAsiaTheme="minorEastAsia"/>
                <w:spacing w:val="0"/>
                <w:kern w:val="2"/>
                <w:sz w:val="21"/>
                <w:szCs w:val="21"/>
                <w:lang w:val="en-US" w:eastAsia="zh-CN" w:bidi="ar-SA"/>
              </w:rPr>
            </w:pPr>
            <w:r>
              <w:rPr>
                <w:rFonts w:hint="default" w:ascii="Times New Roman" w:hAnsi="Times New Roman" w:cs="Times New Roman" w:eastAsiaTheme="minorEastAsia"/>
                <w:spacing w:val="0"/>
                <w:sz w:val="21"/>
                <w:szCs w:val="21"/>
              </w:rPr>
              <w:t>③能够针对临床各专科常见的病残或伤残所致的功能障碍特点，进行有针对性的康复评定和综合康复治疗</w:t>
            </w:r>
            <w:r>
              <w:rPr>
                <w:rFonts w:hint="eastAsia" w:ascii="Times New Roman" w:hAnsi="Times New Roman" w:cs="Times New Roman" w:eastAsiaTheme="minorEastAsia"/>
                <w:spacing w:val="0"/>
                <w:sz w:val="21"/>
                <w:szCs w:val="21"/>
                <w:lang w:eastAsia="zh-CN"/>
              </w:rPr>
              <w:t>。</w:t>
            </w:r>
          </w:p>
        </w:tc>
      </w:tr>
    </w:tbl>
    <w:p w14:paraId="2D65EF8E">
      <w:pPr>
        <w:keepNext w:val="0"/>
        <w:keepLines w:val="0"/>
        <w:pageBreakBefore w:val="0"/>
        <w:widowControl w:val="0"/>
        <w:kinsoku/>
        <w:wordWrap/>
        <w:overflowPunct w:val="0"/>
        <w:topLinePunct w:val="0"/>
        <w:autoSpaceDE/>
        <w:autoSpaceDN/>
        <w:bidi w:val="0"/>
        <w:adjustRightInd w:val="0"/>
        <w:snapToGrid/>
        <w:spacing w:line="360" w:lineRule="atLeast"/>
        <w:ind w:left="0" w:leftChars="0" w:firstLine="420" w:firstLineChars="200"/>
        <w:textAlignment w:val="auto"/>
        <w:rPr>
          <w:rFonts w:hint="default" w:ascii="Times New Roman" w:hAnsi="Times New Roman" w:cs="Times New Roman" w:eastAsiaTheme="minorEastAsia"/>
          <w:color w:val="000000" w:themeColor="text1"/>
          <w:sz w:val="21"/>
          <w:szCs w:val="21"/>
          <w:lang w:val="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14:textFill>
            <w14:solidFill>
              <w14:schemeClr w14:val="tx1"/>
            </w14:solidFill>
          </w14:textFill>
        </w:rPr>
        <w:t>（3）专业拓展课程</w:t>
      </w:r>
    </w:p>
    <w:p w14:paraId="4A7AFC03">
      <w:pPr>
        <w:keepNext w:val="0"/>
        <w:keepLines w:val="0"/>
        <w:pageBreakBefore w:val="0"/>
        <w:widowControl w:val="0"/>
        <w:kinsoku/>
        <w:wordWrap/>
        <w:overflowPunct w:val="0"/>
        <w:topLinePunct w:val="0"/>
        <w:autoSpaceDE/>
        <w:autoSpaceDN/>
        <w:bidi w:val="0"/>
        <w:adjustRightInd w:val="0"/>
        <w:snapToGrid/>
        <w:spacing w:line="360" w:lineRule="atLeast"/>
        <w:ind w:left="0" w:leftChars="0" w:firstLine="420" w:firstLineChars="200"/>
        <w:textAlignment w:val="auto"/>
        <w:rPr>
          <w:rFonts w:hint="default" w:ascii="Times New Roman" w:hAnsi="Times New Roman" w:cs="Times New Roman" w:eastAsiaTheme="minorEastAsia"/>
          <w:color w:val="000000" w:themeColor="text1"/>
          <w:sz w:val="21"/>
          <w:szCs w:val="21"/>
          <w:lang w:val="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14:textFill>
            <w14:solidFill>
              <w14:schemeClr w14:val="tx1"/>
            </w14:solidFill>
          </w14:textFill>
        </w:rPr>
        <w:t>主要包括：医学伦理与卫生法规、医患沟通、医学影像诊断学、康复辅助器具技术、儿童康复、老年康复、社区康复、职业康复、文体治疗、康复机器人辅助治疗技术、远程康复等领域的内容。</w:t>
      </w:r>
    </w:p>
    <w:tbl>
      <w:tblPr>
        <w:tblStyle w:val="6"/>
        <w:tblW w:w="9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
        <w:gridCol w:w="660"/>
        <w:gridCol w:w="4442"/>
        <w:gridCol w:w="4242"/>
      </w:tblGrid>
      <w:tr w14:paraId="428CE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19" w:type="dxa"/>
            <w:tcBorders>
              <w:top w:val="single" w:color="000000" w:sz="4" w:space="0"/>
              <w:left w:val="single" w:color="000000" w:sz="4" w:space="0"/>
              <w:bottom w:val="single" w:color="000000" w:sz="4" w:space="0"/>
              <w:right w:val="single" w:color="000000" w:sz="4" w:space="0"/>
            </w:tcBorders>
            <w:vAlign w:val="center"/>
          </w:tcPr>
          <w:p w14:paraId="18A81891">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eastAsiaTheme="minorEastAsia"/>
                <w:b/>
                <w:spacing w:val="6"/>
                <w:kern w:val="0"/>
                <w:sz w:val="21"/>
                <w:szCs w:val="21"/>
              </w:rPr>
            </w:pPr>
            <w:bookmarkStart w:id="11" w:name="_Hlk137018009"/>
            <w:r>
              <w:rPr>
                <w:rStyle w:val="9"/>
                <w:rFonts w:hint="default" w:ascii="Times New Roman" w:hAnsi="Times New Roman" w:cs="Times New Roman" w:eastAsiaTheme="minorEastAsia"/>
                <w:b/>
                <w:spacing w:val="6"/>
                <w:kern w:val="0"/>
                <w:sz w:val="21"/>
                <w:szCs w:val="21"/>
              </w:rPr>
              <w:t>序号</w:t>
            </w:r>
          </w:p>
        </w:tc>
        <w:tc>
          <w:tcPr>
            <w:tcW w:w="660" w:type="dxa"/>
            <w:tcBorders>
              <w:top w:val="single" w:color="000000" w:sz="4" w:space="0"/>
              <w:left w:val="single" w:color="000000" w:sz="4" w:space="0"/>
              <w:bottom w:val="single" w:color="000000" w:sz="4" w:space="0"/>
              <w:right w:val="single" w:color="000000" w:sz="4" w:space="0"/>
            </w:tcBorders>
            <w:vAlign w:val="center"/>
          </w:tcPr>
          <w:p w14:paraId="2228B2DB">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eastAsiaTheme="minorEastAsia"/>
                <w:b/>
                <w:color w:val="000000" w:themeColor="text1"/>
                <w:spacing w:val="6"/>
                <w:kern w:val="0"/>
                <w:sz w:val="21"/>
                <w:szCs w:val="21"/>
                <w14:textFill>
                  <w14:solidFill>
                    <w14:schemeClr w14:val="tx1"/>
                  </w14:solidFill>
                </w14:textFill>
              </w:rPr>
            </w:pPr>
            <w:r>
              <w:rPr>
                <w:rStyle w:val="9"/>
                <w:rFonts w:hint="default" w:ascii="Times New Roman" w:hAnsi="Times New Roman" w:cs="Times New Roman" w:eastAsiaTheme="minorEastAsia"/>
                <w:b/>
                <w:color w:val="000000" w:themeColor="text1"/>
                <w:spacing w:val="6"/>
                <w:kern w:val="0"/>
                <w:sz w:val="21"/>
                <w:szCs w:val="21"/>
                <w14:textFill>
                  <w14:solidFill>
                    <w14:schemeClr w14:val="tx1"/>
                  </w14:solidFill>
                </w14:textFill>
              </w:rPr>
              <w:t>课程</w:t>
            </w:r>
          </w:p>
          <w:p w14:paraId="7B96F4C5">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eastAsiaTheme="minorEastAsia"/>
                <w:b/>
                <w:spacing w:val="6"/>
                <w:kern w:val="0"/>
                <w:sz w:val="21"/>
                <w:szCs w:val="21"/>
                <w:lang w:val="en-US"/>
              </w:rPr>
            </w:pPr>
            <w:r>
              <w:rPr>
                <w:rStyle w:val="9"/>
                <w:rFonts w:hint="default" w:ascii="Times New Roman" w:hAnsi="Times New Roman" w:cs="Times New Roman" w:eastAsiaTheme="minorEastAsia"/>
                <w:b/>
                <w:color w:val="000000" w:themeColor="text1"/>
                <w:spacing w:val="6"/>
                <w:kern w:val="0"/>
                <w:sz w:val="21"/>
                <w:szCs w:val="21"/>
                <w:lang w:val="en-US"/>
                <w14:textFill>
                  <w14:solidFill>
                    <w14:schemeClr w14:val="tx1"/>
                  </w14:solidFill>
                </w14:textFill>
              </w:rPr>
              <w:t>名称</w:t>
            </w:r>
          </w:p>
        </w:tc>
        <w:tc>
          <w:tcPr>
            <w:tcW w:w="4442" w:type="dxa"/>
            <w:tcBorders>
              <w:top w:val="single" w:color="000000" w:sz="4" w:space="0"/>
              <w:left w:val="single" w:color="000000" w:sz="4" w:space="0"/>
              <w:bottom w:val="single" w:color="000000" w:sz="4" w:space="0"/>
              <w:right w:val="single" w:color="000000" w:sz="4" w:space="0"/>
            </w:tcBorders>
            <w:vAlign w:val="center"/>
          </w:tcPr>
          <w:p w14:paraId="3C206237">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eastAsiaTheme="minorEastAsia"/>
                <w:b/>
                <w:spacing w:val="6"/>
                <w:kern w:val="0"/>
                <w:sz w:val="21"/>
                <w:szCs w:val="21"/>
              </w:rPr>
            </w:pPr>
            <w:r>
              <w:rPr>
                <w:rStyle w:val="9"/>
                <w:rFonts w:hint="default" w:ascii="Times New Roman" w:hAnsi="Times New Roman" w:cs="Times New Roman" w:eastAsiaTheme="minorEastAsia"/>
                <w:b/>
                <w:spacing w:val="6"/>
                <w:kern w:val="0"/>
                <w:sz w:val="21"/>
                <w:szCs w:val="21"/>
              </w:rPr>
              <w:t>课程目标</w:t>
            </w:r>
          </w:p>
        </w:tc>
        <w:tc>
          <w:tcPr>
            <w:tcW w:w="4242" w:type="dxa"/>
            <w:tcBorders>
              <w:top w:val="single" w:color="000000" w:sz="4" w:space="0"/>
              <w:left w:val="single" w:color="000000" w:sz="4" w:space="0"/>
              <w:bottom w:val="single" w:color="000000" w:sz="4" w:space="0"/>
              <w:right w:val="single" w:color="000000" w:sz="4" w:space="0"/>
            </w:tcBorders>
            <w:vAlign w:val="center"/>
          </w:tcPr>
          <w:p w14:paraId="5DB4530D">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eastAsiaTheme="minorEastAsia"/>
                <w:b/>
                <w:spacing w:val="6"/>
                <w:kern w:val="0"/>
                <w:sz w:val="21"/>
                <w:szCs w:val="21"/>
              </w:rPr>
            </w:pPr>
            <w:r>
              <w:rPr>
                <w:rStyle w:val="9"/>
                <w:rFonts w:hint="default" w:ascii="Times New Roman" w:hAnsi="Times New Roman" w:cs="Times New Roman" w:eastAsiaTheme="minorEastAsia"/>
                <w:b/>
                <w:spacing w:val="6"/>
                <w:kern w:val="0"/>
                <w:sz w:val="21"/>
                <w:szCs w:val="21"/>
              </w:rPr>
              <w:t>主要教学内容与要求</w:t>
            </w:r>
          </w:p>
        </w:tc>
      </w:tr>
      <w:tr w14:paraId="2D007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19" w:type="dxa"/>
            <w:tcBorders>
              <w:top w:val="single" w:color="000000" w:sz="4" w:space="0"/>
              <w:left w:val="single" w:color="000000" w:sz="4" w:space="0"/>
              <w:bottom w:val="single" w:color="000000" w:sz="4" w:space="0"/>
              <w:right w:val="single" w:color="000000" w:sz="4" w:space="0"/>
            </w:tcBorders>
            <w:vAlign w:val="center"/>
          </w:tcPr>
          <w:p w14:paraId="43F15E4E">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eastAsiaTheme="minorEastAsia"/>
                <w:bCs/>
                <w:spacing w:val="6"/>
                <w:kern w:val="0"/>
                <w:sz w:val="21"/>
                <w:szCs w:val="21"/>
                <w:lang w:val="en-US"/>
              </w:rPr>
            </w:pPr>
            <w:r>
              <w:rPr>
                <w:rStyle w:val="9"/>
                <w:rFonts w:hint="default" w:ascii="Times New Roman" w:hAnsi="Times New Roman" w:cs="Times New Roman"/>
                <w:bCs/>
                <w:spacing w:val="6"/>
                <w:kern w:val="0"/>
                <w:sz w:val="21"/>
                <w:szCs w:val="21"/>
                <w:lang w:val="en-US"/>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423D2950">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eastAsiaTheme="minorEastAsia"/>
                <w:bCs/>
                <w:spacing w:val="6"/>
                <w:kern w:val="0"/>
                <w:sz w:val="21"/>
                <w:szCs w:val="21"/>
              </w:rPr>
            </w:pPr>
            <w:r>
              <w:rPr>
                <w:rStyle w:val="9"/>
                <w:rFonts w:hint="default" w:ascii="Times New Roman" w:hAnsi="Times New Roman" w:cs="Times New Roman"/>
                <w:bCs/>
                <w:spacing w:val="6"/>
                <w:kern w:val="0"/>
                <w:sz w:val="21"/>
                <w:szCs w:val="21"/>
                <w:lang w:val="en-US"/>
              </w:rPr>
              <w:t>医学伦理与卫生法规</w:t>
            </w:r>
          </w:p>
        </w:tc>
        <w:tc>
          <w:tcPr>
            <w:tcW w:w="4442" w:type="dxa"/>
            <w:tcBorders>
              <w:top w:val="single" w:color="000000" w:sz="4" w:space="0"/>
              <w:left w:val="single" w:color="000000" w:sz="4" w:space="0"/>
              <w:bottom w:val="single" w:color="000000" w:sz="4" w:space="0"/>
              <w:right w:val="single" w:color="000000" w:sz="4" w:space="0"/>
            </w:tcBorders>
            <w:vAlign w:val="center"/>
          </w:tcPr>
          <w:p w14:paraId="63327C50">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b/>
                <w:spacing w:val="6"/>
                <w:kern w:val="0"/>
                <w:sz w:val="21"/>
                <w:szCs w:val="21"/>
              </w:rPr>
            </w:pPr>
            <w:r>
              <w:rPr>
                <w:rStyle w:val="9"/>
                <w:rFonts w:hint="default" w:ascii="Times New Roman" w:hAnsi="Times New Roman" w:cs="Times New Roman" w:eastAsiaTheme="minorEastAsia"/>
                <w:b/>
                <w:spacing w:val="6"/>
                <w:kern w:val="0"/>
                <w:sz w:val="21"/>
                <w:szCs w:val="21"/>
              </w:rPr>
              <w:t>素质目标：</w:t>
            </w:r>
            <w:r>
              <w:rPr>
                <w:rStyle w:val="9"/>
                <w:rFonts w:hint="default" w:ascii="Times New Roman" w:hAnsi="Times New Roman" w:cs="Times New Roman" w:eastAsiaTheme="minorEastAsia"/>
                <w:b w:val="0"/>
                <w:bCs/>
                <w:spacing w:val="6"/>
                <w:kern w:val="0"/>
                <w:sz w:val="21"/>
                <w:szCs w:val="21"/>
              </w:rPr>
              <w:t>培养学生具备尊重生命、关爱患者的职业道德，树立依法行医、廉洁自律的职业理念，养成严谨认真、精益求精的职业态度。</w:t>
            </w:r>
          </w:p>
          <w:p w14:paraId="403D8B52">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b/>
                <w:spacing w:val="6"/>
                <w:kern w:val="0"/>
                <w:sz w:val="21"/>
                <w:szCs w:val="21"/>
              </w:rPr>
            </w:pPr>
            <w:r>
              <w:rPr>
                <w:rStyle w:val="9"/>
                <w:rFonts w:hint="default" w:ascii="Times New Roman" w:hAnsi="Times New Roman" w:cs="Times New Roman" w:eastAsiaTheme="minorEastAsia"/>
                <w:b/>
                <w:spacing w:val="6"/>
                <w:kern w:val="0"/>
                <w:sz w:val="21"/>
                <w:szCs w:val="21"/>
              </w:rPr>
              <w:t>知识目标：</w:t>
            </w:r>
            <w:r>
              <w:rPr>
                <w:rStyle w:val="9"/>
                <w:rFonts w:hint="default" w:ascii="Times New Roman" w:hAnsi="Times New Roman" w:cs="Times New Roman" w:eastAsiaTheme="minorEastAsia"/>
                <w:b w:val="0"/>
                <w:bCs/>
                <w:spacing w:val="6"/>
                <w:kern w:val="0"/>
                <w:sz w:val="21"/>
                <w:szCs w:val="21"/>
              </w:rPr>
              <w:t>学生需掌握医学伦理的基本原则和卫生法规的核心内容，包括医患关系、隐私保护、医疗事故处理等；熟悉医疗行为中的法律责任和伦理规范，了解相关法律法规的实际应用。</w:t>
            </w:r>
          </w:p>
          <w:p w14:paraId="73DBA03C">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sz w:val="21"/>
                <w:szCs w:val="21"/>
                <w:lang w:bidi="ar-SA"/>
              </w:rPr>
            </w:pPr>
            <w:r>
              <w:rPr>
                <w:rStyle w:val="9"/>
                <w:rFonts w:hint="default" w:ascii="Times New Roman" w:hAnsi="Times New Roman" w:cs="Times New Roman" w:eastAsiaTheme="minorEastAsia"/>
                <w:b/>
                <w:spacing w:val="6"/>
                <w:kern w:val="0"/>
                <w:sz w:val="21"/>
                <w:szCs w:val="21"/>
              </w:rPr>
              <w:t>能力目标：</w:t>
            </w:r>
            <w:r>
              <w:rPr>
                <w:rStyle w:val="9"/>
                <w:rFonts w:hint="default" w:ascii="Times New Roman" w:hAnsi="Times New Roman" w:cs="Times New Roman" w:eastAsiaTheme="minorEastAsia"/>
                <w:b w:val="0"/>
                <w:bCs/>
                <w:spacing w:val="6"/>
                <w:kern w:val="0"/>
                <w:sz w:val="21"/>
                <w:szCs w:val="21"/>
              </w:rPr>
              <w:t>学生需具备运用医学伦理和卫生法规解决临床实际问题的能力，能够正确处理医患关系，依法规范医疗行为，维护患者和自身的合法权益。</w:t>
            </w:r>
          </w:p>
        </w:tc>
        <w:tc>
          <w:tcPr>
            <w:tcW w:w="4242" w:type="dxa"/>
            <w:tcBorders>
              <w:top w:val="single" w:color="000000" w:sz="4" w:space="0"/>
              <w:left w:val="single" w:color="000000" w:sz="4" w:space="0"/>
              <w:bottom w:val="single" w:color="000000" w:sz="4" w:space="0"/>
              <w:right w:val="single" w:color="000000" w:sz="4" w:space="0"/>
            </w:tcBorders>
            <w:vAlign w:val="center"/>
          </w:tcPr>
          <w:p w14:paraId="12B2C457">
            <w:pPr>
              <w:keepNext w:val="0"/>
              <w:keepLines w:val="0"/>
              <w:pageBreakBefore w:val="0"/>
              <w:widowControl w:val="0"/>
              <w:kinsoku/>
              <w:wordWrap/>
              <w:overflowPunct/>
              <w:topLinePunct w:val="0"/>
              <w:bidi w:val="0"/>
              <w:spacing w:line="320" w:lineRule="exact"/>
              <w:textAlignment w:val="auto"/>
              <w:rPr>
                <w:rStyle w:val="9"/>
                <w:rFonts w:hint="default" w:ascii="Times New Roman" w:hAnsi="Times New Roman" w:cs="Times New Roman" w:eastAsiaTheme="minorEastAsia"/>
                <w:b w:val="0"/>
                <w:bCs/>
                <w:spacing w:val="6"/>
                <w:kern w:val="0"/>
                <w:sz w:val="21"/>
                <w:szCs w:val="21"/>
              </w:rPr>
            </w:pPr>
            <w:r>
              <w:rPr>
                <w:rStyle w:val="9"/>
                <w:rFonts w:hint="default" w:ascii="Times New Roman" w:hAnsi="Times New Roman" w:cs="Times New Roman" w:eastAsiaTheme="minorEastAsia"/>
                <w:b/>
                <w:spacing w:val="6"/>
                <w:kern w:val="0"/>
                <w:sz w:val="21"/>
                <w:szCs w:val="21"/>
              </w:rPr>
              <w:t>教学内容：</w:t>
            </w:r>
            <w:r>
              <w:rPr>
                <w:rStyle w:val="9"/>
                <w:rFonts w:hint="default" w:ascii="Times New Roman" w:hAnsi="Times New Roman" w:cs="Times New Roman" w:eastAsiaTheme="minorEastAsia"/>
                <w:b w:val="0"/>
                <w:bCs/>
                <w:spacing w:val="6"/>
                <w:kern w:val="0"/>
                <w:sz w:val="21"/>
                <w:szCs w:val="21"/>
              </w:rPr>
              <w:t>课程内容涵盖医学伦理基本原则（如尊重、不伤害、有利、公正）、医患关系与沟通技巧、患者隐私保护、医疗事故处理、卫生法规（如《执业医师法》《医疗事故处理条例》）及医疗行为中的法律责任。</w:t>
            </w:r>
          </w:p>
          <w:p w14:paraId="1D7F727E">
            <w:pPr>
              <w:keepNext w:val="0"/>
              <w:keepLines w:val="0"/>
              <w:pageBreakBefore w:val="0"/>
              <w:widowControl w:val="0"/>
              <w:kinsoku/>
              <w:wordWrap/>
              <w:overflowPunct/>
              <w:topLinePunct w:val="0"/>
              <w:bidi w:val="0"/>
              <w:spacing w:line="320" w:lineRule="exact"/>
              <w:textAlignment w:val="auto"/>
              <w:rPr>
                <w:rStyle w:val="9"/>
                <w:rFonts w:hint="default" w:ascii="Times New Roman" w:hAnsi="Times New Roman" w:cs="Times New Roman" w:eastAsiaTheme="minorEastAsia"/>
                <w:bCs/>
                <w:spacing w:val="6"/>
                <w:kern w:val="0"/>
                <w:sz w:val="21"/>
                <w:szCs w:val="21"/>
              </w:rPr>
            </w:pPr>
            <w:r>
              <w:rPr>
                <w:rStyle w:val="9"/>
                <w:rFonts w:hint="default" w:ascii="Times New Roman" w:hAnsi="Times New Roman" w:cs="Times New Roman" w:eastAsiaTheme="minorEastAsia"/>
                <w:b/>
                <w:spacing w:val="6"/>
                <w:kern w:val="0"/>
                <w:sz w:val="21"/>
                <w:szCs w:val="21"/>
              </w:rPr>
              <w:t>教学要求：</w:t>
            </w:r>
            <w:r>
              <w:rPr>
                <w:rStyle w:val="9"/>
                <w:rFonts w:hint="default" w:ascii="Times New Roman" w:hAnsi="Times New Roman" w:cs="Times New Roman" w:eastAsiaTheme="minorEastAsia"/>
                <w:b w:val="0"/>
                <w:bCs/>
                <w:spacing w:val="6"/>
                <w:kern w:val="0"/>
                <w:sz w:val="21"/>
                <w:szCs w:val="21"/>
              </w:rPr>
              <w:t>理论教学以讲授法和案例法为主，结合临床实际，系统讲解医学伦理与卫生法规的核心内容；线上教学利用超星学习通平台开展自学，注重过程化考核；考核方式采用过程性考核与终结性考核相结合，全面评估学生的理论与实践能力。</w:t>
            </w:r>
          </w:p>
        </w:tc>
      </w:tr>
      <w:tr w14:paraId="77C9D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19" w:type="dxa"/>
            <w:tcBorders>
              <w:top w:val="single" w:color="000000" w:sz="4" w:space="0"/>
              <w:left w:val="single" w:color="000000" w:sz="4" w:space="0"/>
              <w:bottom w:val="single" w:color="000000" w:sz="4" w:space="0"/>
              <w:right w:val="single" w:color="000000" w:sz="4" w:space="0"/>
            </w:tcBorders>
            <w:vAlign w:val="center"/>
          </w:tcPr>
          <w:p w14:paraId="7066657B">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eastAsiaTheme="minorEastAsia"/>
                <w:bCs/>
                <w:spacing w:val="6"/>
                <w:kern w:val="0"/>
                <w:sz w:val="21"/>
                <w:szCs w:val="21"/>
                <w:lang w:val="en-US"/>
              </w:rPr>
            </w:pPr>
            <w:r>
              <w:rPr>
                <w:rStyle w:val="9"/>
                <w:rFonts w:hint="default" w:ascii="Times New Roman" w:hAnsi="Times New Roman" w:cs="Times New Roman"/>
                <w:bCs/>
                <w:spacing w:val="6"/>
                <w:kern w:val="0"/>
                <w:sz w:val="21"/>
                <w:szCs w:val="21"/>
                <w:lang w:val="en-US"/>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4A9180C8">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eastAsiaTheme="minorEastAsia"/>
                <w:bCs/>
                <w:spacing w:val="6"/>
                <w:kern w:val="0"/>
                <w:sz w:val="21"/>
                <w:szCs w:val="21"/>
              </w:rPr>
            </w:pPr>
            <w:r>
              <w:rPr>
                <w:rStyle w:val="9"/>
                <w:rFonts w:hint="default" w:ascii="Times New Roman" w:hAnsi="Times New Roman" w:cs="Times New Roman"/>
                <w:bCs/>
                <w:spacing w:val="6"/>
                <w:kern w:val="0"/>
                <w:sz w:val="21"/>
                <w:szCs w:val="21"/>
                <w:lang w:val="en-US"/>
              </w:rPr>
              <w:t>康复辅助器具技术</w:t>
            </w:r>
          </w:p>
        </w:tc>
        <w:tc>
          <w:tcPr>
            <w:tcW w:w="4442" w:type="dxa"/>
            <w:tcBorders>
              <w:top w:val="single" w:color="000000" w:sz="4" w:space="0"/>
              <w:left w:val="single" w:color="000000" w:sz="4" w:space="0"/>
              <w:bottom w:val="single" w:color="000000" w:sz="4" w:space="0"/>
              <w:right w:val="single" w:color="000000" w:sz="4" w:space="0"/>
            </w:tcBorders>
            <w:vAlign w:val="center"/>
          </w:tcPr>
          <w:p w14:paraId="145ABAB3">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b/>
                <w:spacing w:val="6"/>
                <w:kern w:val="0"/>
                <w:sz w:val="21"/>
                <w:szCs w:val="21"/>
              </w:rPr>
            </w:pPr>
            <w:r>
              <w:rPr>
                <w:rStyle w:val="9"/>
                <w:rFonts w:hint="default" w:ascii="Times New Roman" w:hAnsi="Times New Roman" w:cs="Times New Roman" w:eastAsiaTheme="minorEastAsia"/>
                <w:b/>
                <w:spacing w:val="6"/>
                <w:kern w:val="0"/>
                <w:sz w:val="21"/>
                <w:szCs w:val="21"/>
              </w:rPr>
              <w:t>素质目标：</w:t>
            </w:r>
            <w:r>
              <w:rPr>
                <w:rStyle w:val="9"/>
                <w:rFonts w:hint="default" w:ascii="Times New Roman" w:hAnsi="Times New Roman" w:cs="Times New Roman" w:eastAsiaTheme="minorEastAsia"/>
                <w:b w:val="0"/>
                <w:bCs/>
                <w:spacing w:val="6"/>
                <w:kern w:val="0"/>
                <w:sz w:val="21"/>
                <w:szCs w:val="21"/>
              </w:rPr>
              <w:t>培养学生具备关爱患者、尊重生命的职业道德素质，树立以人为本、耐心细致的服务理念。通过课程学习，培养学生对患者的同情心和责任感，养成严谨认真、精益求精的职业态度，为未来从事康复治疗工作奠定良好的职业素养基础。</w:t>
            </w:r>
          </w:p>
          <w:p w14:paraId="4283FAC9">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b w:val="0"/>
                <w:bCs/>
                <w:spacing w:val="6"/>
                <w:kern w:val="0"/>
                <w:sz w:val="21"/>
                <w:szCs w:val="21"/>
              </w:rPr>
            </w:pPr>
            <w:r>
              <w:rPr>
                <w:rStyle w:val="9"/>
                <w:rFonts w:hint="default" w:ascii="Times New Roman" w:hAnsi="Times New Roman" w:cs="Times New Roman" w:eastAsiaTheme="minorEastAsia"/>
                <w:b/>
                <w:spacing w:val="6"/>
                <w:kern w:val="0"/>
                <w:sz w:val="21"/>
                <w:szCs w:val="21"/>
              </w:rPr>
              <w:t>知识目标：</w:t>
            </w:r>
            <w:r>
              <w:rPr>
                <w:rStyle w:val="9"/>
                <w:rFonts w:hint="default" w:ascii="Times New Roman" w:hAnsi="Times New Roman" w:cs="Times New Roman" w:eastAsiaTheme="minorEastAsia"/>
                <w:b w:val="0"/>
                <w:bCs/>
                <w:spacing w:val="6"/>
                <w:kern w:val="0"/>
                <w:sz w:val="21"/>
                <w:szCs w:val="21"/>
              </w:rPr>
              <w:t>学生需掌握康复辅助器具的基本理论和方法，包括常见辅助器具的种类、功能、适应症和禁忌症；熟悉辅助器具的选择、使用和维护方法，了解辅助器具在康复医学中的应用价值。</w:t>
            </w:r>
          </w:p>
          <w:p w14:paraId="3EC707C6">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bCs/>
                <w:spacing w:val="6"/>
                <w:sz w:val="21"/>
                <w:szCs w:val="21"/>
              </w:rPr>
            </w:pPr>
            <w:r>
              <w:rPr>
                <w:rStyle w:val="9"/>
                <w:rFonts w:hint="default" w:ascii="Times New Roman" w:hAnsi="Times New Roman" w:cs="Times New Roman" w:eastAsiaTheme="minorEastAsia"/>
                <w:b/>
                <w:spacing w:val="6"/>
                <w:kern w:val="0"/>
                <w:sz w:val="21"/>
                <w:szCs w:val="21"/>
              </w:rPr>
              <w:t>能力目标：</w:t>
            </w:r>
            <w:r>
              <w:rPr>
                <w:rStyle w:val="9"/>
                <w:rFonts w:hint="default" w:ascii="Times New Roman" w:hAnsi="Times New Roman" w:cs="Times New Roman" w:eastAsiaTheme="minorEastAsia"/>
                <w:b w:val="0"/>
                <w:bCs/>
                <w:spacing w:val="6"/>
                <w:kern w:val="0"/>
                <w:sz w:val="21"/>
                <w:szCs w:val="21"/>
              </w:rPr>
              <w:t>学生需具备根据患者的具体情况选择合适的辅助器具的能力，能够指导患者正确使用辅助器具，并评估使用效果；能够处理辅助器具使用过程中出现的常见问题，与患者及家属进行有效沟通，确保康复治疗的顺利实施。</w:t>
            </w:r>
          </w:p>
        </w:tc>
        <w:tc>
          <w:tcPr>
            <w:tcW w:w="4242" w:type="dxa"/>
            <w:tcBorders>
              <w:top w:val="single" w:color="000000" w:sz="4" w:space="0"/>
              <w:left w:val="single" w:color="000000" w:sz="4" w:space="0"/>
              <w:bottom w:val="single" w:color="000000" w:sz="4" w:space="0"/>
              <w:right w:val="single" w:color="000000" w:sz="4" w:space="0"/>
            </w:tcBorders>
            <w:vAlign w:val="center"/>
          </w:tcPr>
          <w:p w14:paraId="40DDBB7D">
            <w:pPr>
              <w:keepNext w:val="0"/>
              <w:keepLines w:val="0"/>
              <w:pageBreakBefore w:val="0"/>
              <w:widowControl w:val="0"/>
              <w:kinsoku/>
              <w:wordWrap/>
              <w:overflowPunct/>
              <w:topLinePunct w:val="0"/>
              <w:bidi w:val="0"/>
              <w:spacing w:line="320" w:lineRule="exact"/>
              <w:textAlignment w:val="auto"/>
              <w:rPr>
                <w:rStyle w:val="9"/>
                <w:rFonts w:hint="default" w:ascii="Times New Roman" w:hAnsi="Times New Roman" w:cs="Times New Roman" w:eastAsiaTheme="minorEastAsia"/>
                <w:b/>
                <w:spacing w:val="6"/>
                <w:kern w:val="0"/>
                <w:sz w:val="21"/>
                <w:szCs w:val="21"/>
              </w:rPr>
            </w:pPr>
            <w:r>
              <w:rPr>
                <w:rStyle w:val="9"/>
                <w:rFonts w:hint="default" w:ascii="Times New Roman" w:hAnsi="Times New Roman" w:cs="Times New Roman" w:eastAsiaTheme="minorEastAsia"/>
                <w:b/>
                <w:spacing w:val="6"/>
                <w:kern w:val="0"/>
                <w:sz w:val="21"/>
                <w:szCs w:val="21"/>
              </w:rPr>
              <w:t>教学内容：</w:t>
            </w:r>
            <w:r>
              <w:rPr>
                <w:rStyle w:val="9"/>
                <w:rFonts w:hint="default" w:ascii="Times New Roman" w:hAnsi="Times New Roman" w:cs="Times New Roman" w:eastAsiaTheme="minorEastAsia"/>
                <w:b w:val="0"/>
                <w:bCs/>
                <w:spacing w:val="6"/>
                <w:kern w:val="0"/>
                <w:sz w:val="21"/>
                <w:szCs w:val="21"/>
              </w:rPr>
              <w:t>课程内容涵盖康复辅助器具的基本理论（如辅助器具的种类、功能、适应症和禁忌症）、常见辅助器具的使用方法（如轮椅、拐杖、助行器、矫形器、假肢）、辅助器具的选择和维护方法（如根据患者情况选择合适器具、日常维护和保养）及辅助器具在康复医学中的应用（如脑卒中、脊髓损伤、骨折、关节置换术后），使学生全面掌握康复辅助器具技术的核心内容。</w:t>
            </w:r>
          </w:p>
          <w:p w14:paraId="407EEE8C">
            <w:pPr>
              <w:keepNext w:val="0"/>
              <w:keepLines w:val="0"/>
              <w:pageBreakBefore w:val="0"/>
              <w:widowControl w:val="0"/>
              <w:kinsoku/>
              <w:wordWrap/>
              <w:overflowPunct/>
              <w:topLinePunct w:val="0"/>
              <w:bidi w:val="0"/>
              <w:spacing w:line="320" w:lineRule="exact"/>
              <w:textAlignment w:val="auto"/>
              <w:rPr>
                <w:rStyle w:val="9"/>
                <w:rFonts w:hint="default" w:ascii="Times New Roman" w:hAnsi="Times New Roman" w:cs="Times New Roman" w:eastAsiaTheme="minorEastAsia"/>
                <w:bCs/>
                <w:spacing w:val="6"/>
                <w:kern w:val="0"/>
                <w:sz w:val="21"/>
                <w:szCs w:val="21"/>
              </w:rPr>
            </w:pPr>
            <w:r>
              <w:rPr>
                <w:rStyle w:val="9"/>
                <w:rFonts w:hint="default" w:ascii="Times New Roman" w:hAnsi="Times New Roman" w:cs="Times New Roman" w:eastAsiaTheme="minorEastAsia"/>
                <w:b/>
                <w:spacing w:val="6"/>
                <w:kern w:val="0"/>
                <w:sz w:val="21"/>
                <w:szCs w:val="21"/>
              </w:rPr>
              <w:t>教学要求：</w:t>
            </w:r>
            <w:r>
              <w:rPr>
                <w:rStyle w:val="9"/>
                <w:rFonts w:hint="default" w:ascii="Times New Roman" w:hAnsi="Times New Roman" w:cs="Times New Roman" w:eastAsiaTheme="minorEastAsia"/>
                <w:b w:val="0"/>
                <w:bCs/>
                <w:spacing w:val="6"/>
                <w:kern w:val="0"/>
                <w:sz w:val="21"/>
                <w:szCs w:val="21"/>
              </w:rPr>
              <w:t>理论教学以讲授法和案例法为主，结合康复医学的特点和临床实际，系统讲解康复辅助器具的基本理论和方法；线上教学利用超星学习通平台开展自学，注重过程化考核，强化学生对理论知识的掌握；实训教学通过临床病例模拟，重点培养学生的动手能力和临床思维能力，使其熟练掌握康复辅助器具技术的操作要点。考核方式采用过程性考核与终结性考核相结合，全面评估学生的理论与实践能力</w:t>
            </w:r>
            <w:r>
              <w:rPr>
                <w:rStyle w:val="9"/>
                <w:rFonts w:hint="default" w:ascii="Times New Roman" w:hAnsi="Times New Roman" w:cs="Times New Roman"/>
                <w:b w:val="0"/>
                <w:bCs/>
                <w:spacing w:val="6"/>
                <w:kern w:val="0"/>
                <w:sz w:val="21"/>
                <w:szCs w:val="21"/>
              </w:rPr>
              <w:t>。</w:t>
            </w:r>
          </w:p>
        </w:tc>
      </w:tr>
      <w:tr w14:paraId="42A0B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19" w:type="dxa"/>
            <w:tcBorders>
              <w:top w:val="single" w:color="000000" w:sz="4" w:space="0"/>
              <w:left w:val="single" w:color="000000" w:sz="4" w:space="0"/>
              <w:bottom w:val="single" w:color="000000" w:sz="4" w:space="0"/>
              <w:right w:val="single" w:color="000000" w:sz="4" w:space="0"/>
            </w:tcBorders>
            <w:vAlign w:val="center"/>
          </w:tcPr>
          <w:p w14:paraId="71A585E4">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eastAsiaTheme="minorEastAsia"/>
                <w:bCs/>
                <w:spacing w:val="6"/>
                <w:kern w:val="0"/>
                <w:sz w:val="21"/>
                <w:szCs w:val="21"/>
                <w:lang w:val="en-US"/>
              </w:rPr>
            </w:pPr>
            <w:r>
              <w:rPr>
                <w:rStyle w:val="9"/>
                <w:rFonts w:hint="default" w:ascii="Times New Roman" w:hAnsi="Times New Roman" w:cs="Times New Roman"/>
                <w:bCs/>
                <w:spacing w:val="6"/>
                <w:kern w:val="0"/>
                <w:sz w:val="21"/>
                <w:szCs w:val="21"/>
                <w:lang w:val="en-US"/>
              </w:rPr>
              <w:t>3</w:t>
            </w:r>
          </w:p>
        </w:tc>
        <w:tc>
          <w:tcPr>
            <w:tcW w:w="660" w:type="dxa"/>
            <w:tcBorders>
              <w:top w:val="single" w:color="000000" w:sz="4" w:space="0"/>
              <w:left w:val="single" w:color="000000" w:sz="4" w:space="0"/>
              <w:bottom w:val="single" w:color="000000" w:sz="4" w:space="0"/>
              <w:right w:val="single" w:color="000000" w:sz="4" w:space="0"/>
            </w:tcBorders>
            <w:vAlign w:val="center"/>
          </w:tcPr>
          <w:p w14:paraId="578A2CFE">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eastAsiaTheme="minorEastAsia"/>
                <w:bCs/>
                <w:spacing w:val="6"/>
                <w:kern w:val="0"/>
                <w:sz w:val="21"/>
                <w:szCs w:val="21"/>
              </w:rPr>
            </w:pPr>
            <w:r>
              <w:rPr>
                <w:rStyle w:val="9"/>
                <w:rFonts w:hint="default" w:ascii="Times New Roman" w:hAnsi="Times New Roman" w:cs="Times New Roman"/>
                <w:bCs/>
                <w:spacing w:val="6"/>
                <w:kern w:val="0"/>
                <w:sz w:val="21"/>
                <w:szCs w:val="21"/>
                <w:lang w:val="en-US"/>
              </w:rPr>
              <w:t>儿童康复</w:t>
            </w:r>
          </w:p>
        </w:tc>
        <w:tc>
          <w:tcPr>
            <w:tcW w:w="4442" w:type="dxa"/>
            <w:tcBorders>
              <w:top w:val="single" w:color="000000" w:sz="4" w:space="0"/>
              <w:left w:val="single" w:color="000000" w:sz="4" w:space="0"/>
              <w:bottom w:val="single" w:color="000000" w:sz="4" w:space="0"/>
              <w:right w:val="single" w:color="000000" w:sz="4" w:space="0"/>
            </w:tcBorders>
            <w:vAlign w:val="center"/>
          </w:tcPr>
          <w:p w14:paraId="5A70FE30">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b w:val="0"/>
                <w:bCs/>
                <w:spacing w:val="6"/>
                <w:kern w:val="0"/>
                <w:sz w:val="21"/>
                <w:szCs w:val="21"/>
              </w:rPr>
            </w:pPr>
            <w:r>
              <w:rPr>
                <w:rStyle w:val="9"/>
                <w:rFonts w:hint="default" w:ascii="Times New Roman" w:hAnsi="Times New Roman" w:cs="Times New Roman" w:eastAsiaTheme="minorEastAsia"/>
                <w:b/>
                <w:spacing w:val="6"/>
                <w:kern w:val="0"/>
                <w:sz w:val="21"/>
                <w:szCs w:val="21"/>
              </w:rPr>
              <w:t>素质目标：</w:t>
            </w:r>
            <w:r>
              <w:rPr>
                <w:rStyle w:val="9"/>
                <w:rFonts w:hint="default" w:ascii="Times New Roman" w:hAnsi="Times New Roman" w:cs="Times New Roman" w:eastAsiaTheme="minorEastAsia"/>
                <w:b w:val="0"/>
                <w:bCs/>
                <w:spacing w:val="6"/>
                <w:kern w:val="0"/>
                <w:sz w:val="21"/>
                <w:szCs w:val="21"/>
              </w:rPr>
              <w:t>培养学生具备关爱儿童、尊重生命的职业道德素质，树立耐心、细心、责任心和同理心的服务理念。通过课程学习，培养学生对儿童患者的同情心和责任感，养成严谨认真、精益求精的职业态度，为未来从事儿童康复治疗工作奠定良好的职业素养基础。</w:t>
            </w:r>
          </w:p>
          <w:p w14:paraId="5480BAB7">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b/>
                <w:spacing w:val="6"/>
                <w:kern w:val="0"/>
                <w:sz w:val="21"/>
                <w:szCs w:val="21"/>
              </w:rPr>
            </w:pPr>
            <w:r>
              <w:rPr>
                <w:rStyle w:val="9"/>
                <w:rFonts w:hint="default" w:ascii="Times New Roman" w:hAnsi="Times New Roman" w:cs="Times New Roman" w:eastAsiaTheme="minorEastAsia"/>
                <w:b/>
                <w:spacing w:val="6"/>
                <w:kern w:val="0"/>
                <w:sz w:val="21"/>
                <w:szCs w:val="21"/>
              </w:rPr>
              <w:t>知识目标：</w:t>
            </w:r>
            <w:r>
              <w:rPr>
                <w:rStyle w:val="9"/>
                <w:rFonts w:hint="default" w:ascii="Times New Roman" w:hAnsi="Times New Roman" w:cs="Times New Roman" w:eastAsiaTheme="minorEastAsia"/>
                <w:b w:val="0"/>
                <w:bCs/>
                <w:spacing w:val="6"/>
                <w:kern w:val="0"/>
                <w:sz w:val="21"/>
                <w:szCs w:val="21"/>
              </w:rPr>
              <w:t>学生需掌握儿童常见疾病的康复评定和治疗方法，包括儿童神经系统疾病（如脑瘫、发育迟缓）、骨关节系统疾病（如先天性畸形、运动损伤）、儿童心理行为障碍（如孤独症、注意力缺陷多动障碍）及儿童其他疾病（如遗传代谢性疾病、儿童烧伤）的康复干预措施；熟悉儿童康复的基本理论、康复计划的制定原则，了解儿童疾病的发病机制和临床特点。</w:t>
            </w:r>
          </w:p>
          <w:p w14:paraId="313901E5">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bCs/>
                <w:spacing w:val="6"/>
                <w:kern w:val="0"/>
                <w:sz w:val="21"/>
                <w:szCs w:val="21"/>
              </w:rPr>
            </w:pPr>
            <w:r>
              <w:rPr>
                <w:rStyle w:val="9"/>
                <w:rFonts w:hint="default" w:ascii="Times New Roman" w:hAnsi="Times New Roman" w:cs="Times New Roman" w:eastAsiaTheme="minorEastAsia"/>
                <w:b/>
                <w:spacing w:val="6"/>
                <w:kern w:val="0"/>
                <w:sz w:val="21"/>
                <w:szCs w:val="21"/>
              </w:rPr>
              <w:t>能力目标：</w:t>
            </w:r>
            <w:r>
              <w:rPr>
                <w:rStyle w:val="9"/>
                <w:rFonts w:hint="default" w:ascii="Times New Roman" w:hAnsi="Times New Roman" w:cs="Times New Roman" w:eastAsiaTheme="minorEastAsia"/>
                <w:b w:val="0"/>
                <w:bCs/>
                <w:spacing w:val="6"/>
                <w:kern w:val="0"/>
                <w:sz w:val="21"/>
                <w:szCs w:val="21"/>
              </w:rPr>
              <w:t>学生需具备对儿童患者功能障碍进行康复评定的能力，能够根据儿童患者的具体情况制定个性化康复治疗方案，并指导患儿及家属进行康复训练及评估疗效；能够处理儿童康复治疗过程中出现的常见问题，与患儿及家属进行</w:t>
            </w:r>
            <w:r>
              <w:rPr>
                <w:rStyle w:val="9"/>
                <w:rFonts w:hint="default" w:ascii="Times New Roman" w:hAnsi="Times New Roman" w:cs="Times New Roman"/>
                <w:b w:val="0"/>
                <w:bCs/>
                <w:spacing w:val="6"/>
                <w:kern w:val="0"/>
                <w:sz w:val="21"/>
                <w:szCs w:val="21"/>
              </w:rPr>
              <w:t>。</w:t>
            </w:r>
          </w:p>
        </w:tc>
        <w:tc>
          <w:tcPr>
            <w:tcW w:w="4242" w:type="dxa"/>
            <w:tcBorders>
              <w:top w:val="single" w:color="000000" w:sz="4" w:space="0"/>
              <w:left w:val="single" w:color="000000" w:sz="4" w:space="0"/>
              <w:bottom w:val="single" w:color="000000" w:sz="4" w:space="0"/>
              <w:right w:val="single" w:color="000000" w:sz="4" w:space="0"/>
            </w:tcBorders>
            <w:vAlign w:val="center"/>
          </w:tcPr>
          <w:p w14:paraId="5B4E3392">
            <w:pPr>
              <w:keepNext w:val="0"/>
              <w:keepLines w:val="0"/>
              <w:pageBreakBefore w:val="0"/>
              <w:widowControl w:val="0"/>
              <w:kinsoku/>
              <w:wordWrap/>
              <w:overflowPunct/>
              <w:topLinePunct w:val="0"/>
              <w:bidi w:val="0"/>
              <w:spacing w:line="320" w:lineRule="exact"/>
              <w:textAlignment w:val="auto"/>
              <w:rPr>
                <w:rStyle w:val="9"/>
                <w:rFonts w:hint="default" w:ascii="Times New Roman" w:hAnsi="Times New Roman" w:cs="Times New Roman" w:eastAsiaTheme="minorEastAsia"/>
                <w:b w:val="0"/>
                <w:bCs/>
                <w:spacing w:val="6"/>
                <w:kern w:val="0"/>
                <w:sz w:val="21"/>
                <w:szCs w:val="21"/>
              </w:rPr>
            </w:pPr>
            <w:r>
              <w:rPr>
                <w:rStyle w:val="9"/>
                <w:rFonts w:hint="default" w:ascii="Times New Roman" w:hAnsi="Times New Roman" w:cs="Times New Roman" w:eastAsiaTheme="minorEastAsia"/>
                <w:b/>
                <w:spacing w:val="6"/>
                <w:kern w:val="0"/>
                <w:sz w:val="21"/>
                <w:szCs w:val="21"/>
              </w:rPr>
              <w:t>教学内容：</w:t>
            </w:r>
            <w:r>
              <w:rPr>
                <w:rStyle w:val="9"/>
                <w:rFonts w:hint="default" w:ascii="Times New Roman" w:hAnsi="Times New Roman" w:cs="Times New Roman" w:eastAsiaTheme="minorEastAsia"/>
                <w:b w:val="0"/>
                <w:bCs/>
                <w:spacing w:val="6"/>
                <w:kern w:val="0"/>
                <w:sz w:val="21"/>
                <w:szCs w:val="21"/>
              </w:rPr>
              <w:t>课程内容涵盖儿童神经系统疾病康复（如脑瘫、发育迟缓、脑外伤）、儿童骨关节系统疾病康复（如先天性畸形、运动损伤、骨折）、儿童心理行为障碍康复（如孤独症、注意力缺陷多动障碍）、儿童遗传代谢性疾病康复（如唐氏综合征、肌营养不良）及儿童烧伤康复等，使学生全面掌握儿童康复的核心内容。</w:t>
            </w:r>
          </w:p>
          <w:p w14:paraId="1AF65612">
            <w:pPr>
              <w:keepNext w:val="0"/>
              <w:keepLines w:val="0"/>
              <w:pageBreakBefore w:val="0"/>
              <w:widowControl w:val="0"/>
              <w:kinsoku/>
              <w:wordWrap/>
              <w:overflowPunct/>
              <w:topLinePunct w:val="0"/>
              <w:bidi w:val="0"/>
              <w:spacing w:line="320" w:lineRule="exact"/>
              <w:textAlignment w:val="auto"/>
              <w:rPr>
                <w:rStyle w:val="9"/>
                <w:rFonts w:hint="default" w:ascii="Times New Roman" w:hAnsi="Times New Roman" w:cs="Times New Roman" w:eastAsiaTheme="minorEastAsia"/>
                <w:bCs/>
                <w:spacing w:val="6"/>
                <w:kern w:val="0"/>
                <w:sz w:val="21"/>
                <w:szCs w:val="21"/>
              </w:rPr>
            </w:pPr>
            <w:r>
              <w:rPr>
                <w:rStyle w:val="9"/>
                <w:rFonts w:hint="default" w:ascii="Times New Roman" w:hAnsi="Times New Roman" w:cs="Times New Roman" w:eastAsiaTheme="minorEastAsia"/>
                <w:b/>
                <w:spacing w:val="6"/>
                <w:kern w:val="0"/>
                <w:sz w:val="21"/>
                <w:szCs w:val="21"/>
              </w:rPr>
              <w:t>教学要求：</w:t>
            </w:r>
            <w:r>
              <w:rPr>
                <w:rStyle w:val="9"/>
                <w:rFonts w:hint="default" w:ascii="Times New Roman" w:hAnsi="Times New Roman" w:cs="Times New Roman" w:eastAsiaTheme="minorEastAsia"/>
                <w:b w:val="0"/>
                <w:bCs/>
                <w:spacing w:val="6"/>
                <w:kern w:val="0"/>
                <w:sz w:val="21"/>
                <w:szCs w:val="21"/>
              </w:rPr>
              <w:t>理论教学以讲授法和案例法为主，结合儿童康复的特点和临床实际，系统讲解儿童常见疾病的康复评定和治疗方法；线上教学利用超星学习通平台开展自学，注重过程化考核，强化学生对理论知识的掌握；实训教学通过临床病例模拟，重点培养学生的动手能力和临床思维能力，使其掌握儿童康复治疗技术的操作要点。考核方式采用过程性考核与终结性考核相结合，全面评估学生的理论与实践能力</w:t>
            </w:r>
            <w:r>
              <w:rPr>
                <w:rStyle w:val="9"/>
                <w:rFonts w:hint="default" w:ascii="Times New Roman" w:hAnsi="Times New Roman" w:cs="Times New Roman"/>
                <w:b w:val="0"/>
                <w:bCs/>
                <w:spacing w:val="6"/>
                <w:kern w:val="0"/>
                <w:sz w:val="21"/>
                <w:szCs w:val="21"/>
              </w:rPr>
              <w:t>。</w:t>
            </w:r>
          </w:p>
        </w:tc>
      </w:tr>
      <w:tr w14:paraId="744CB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19" w:type="dxa"/>
            <w:tcBorders>
              <w:top w:val="single" w:color="000000" w:sz="4" w:space="0"/>
              <w:left w:val="single" w:color="000000" w:sz="4" w:space="0"/>
              <w:bottom w:val="single" w:color="000000" w:sz="4" w:space="0"/>
              <w:right w:val="single" w:color="000000" w:sz="4" w:space="0"/>
            </w:tcBorders>
            <w:vAlign w:val="center"/>
          </w:tcPr>
          <w:p w14:paraId="0E1B665B">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bCs/>
                <w:spacing w:val="6"/>
                <w:kern w:val="0"/>
                <w:sz w:val="21"/>
                <w:szCs w:val="21"/>
                <w:lang w:val="en-US"/>
              </w:rPr>
            </w:pPr>
            <w:r>
              <w:rPr>
                <w:rStyle w:val="9"/>
                <w:rFonts w:hint="default" w:ascii="Times New Roman" w:hAnsi="Times New Roman" w:cs="Times New Roman"/>
                <w:bCs/>
                <w:spacing w:val="6"/>
                <w:kern w:val="0"/>
                <w:sz w:val="21"/>
                <w:szCs w:val="21"/>
                <w:lang w:val="en-US"/>
              </w:rPr>
              <w:t>4</w:t>
            </w:r>
          </w:p>
        </w:tc>
        <w:tc>
          <w:tcPr>
            <w:tcW w:w="660" w:type="dxa"/>
            <w:tcBorders>
              <w:top w:val="single" w:color="000000" w:sz="4" w:space="0"/>
              <w:left w:val="single" w:color="000000" w:sz="4" w:space="0"/>
              <w:bottom w:val="single" w:color="000000" w:sz="4" w:space="0"/>
              <w:right w:val="single" w:color="000000" w:sz="4" w:space="0"/>
            </w:tcBorders>
            <w:vAlign w:val="center"/>
          </w:tcPr>
          <w:p w14:paraId="0BD25359">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bCs/>
                <w:spacing w:val="6"/>
                <w:kern w:val="0"/>
                <w:sz w:val="21"/>
                <w:szCs w:val="21"/>
                <w:lang w:val="en-US"/>
              </w:rPr>
            </w:pPr>
            <w:r>
              <w:rPr>
                <w:rStyle w:val="9"/>
                <w:rFonts w:hint="default" w:ascii="Times New Roman" w:hAnsi="Times New Roman" w:cs="Times New Roman"/>
                <w:bCs/>
                <w:spacing w:val="6"/>
                <w:kern w:val="0"/>
                <w:sz w:val="21"/>
                <w:szCs w:val="21"/>
                <w:lang w:val="en-US"/>
              </w:rPr>
              <w:t>老年康复</w:t>
            </w:r>
          </w:p>
        </w:tc>
        <w:tc>
          <w:tcPr>
            <w:tcW w:w="4442" w:type="dxa"/>
            <w:tcBorders>
              <w:top w:val="single" w:color="000000" w:sz="4" w:space="0"/>
              <w:left w:val="single" w:color="000000" w:sz="4" w:space="0"/>
              <w:bottom w:val="single" w:color="000000" w:sz="4" w:space="0"/>
              <w:right w:val="single" w:color="000000" w:sz="4" w:space="0"/>
            </w:tcBorders>
            <w:vAlign w:val="center"/>
          </w:tcPr>
          <w:p w14:paraId="26848E4D">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b w:val="0"/>
                <w:bCs/>
                <w:spacing w:val="6"/>
                <w:kern w:val="0"/>
                <w:sz w:val="21"/>
                <w:szCs w:val="21"/>
              </w:rPr>
            </w:pPr>
            <w:r>
              <w:rPr>
                <w:rStyle w:val="9"/>
                <w:rFonts w:hint="default" w:ascii="Times New Roman" w:hAnsi="Times New Roman" w:cs="Times New Roman" w:eastAsiaTheme="minorEastAsia"/>
                <w:b/>
                <w:spacing w:val="6"/>
                <w:kern w:val="0"/>
                <w:sz w:val="21"/>
                <w:szCs w:val="21"/>
              </w:rPr>
              <w:t>素质目标：</w:t>
            </w:r>
            <w:r>
              <w:rPr>
                <w:rStyle w:val="9"/>
                <w:rFonts w:hint="default" w:ascii="Times New Roman" w:hAnsi="Times New Roman" w:cs="Times New Roman" w:eastAsiaTheme="minorEastAsia"/>
                <w:b w:val="0"/>
                <w:bCs/>
                <w:spacing w:val="6"/>
                <w:kern w:val="0"/>
                <w:sz w:val="21"/>
                <w:szCs w:val="21"/>
              </w:rPr>
              <w:t>培养学生具备尊重老年人、关爱老年群体的职业道德素质，树立以人为本、耐心细致的服务理念。通过课程学习，培养学生对老年患者的同情心和责任感，养成严谨认真、精益求精的职业态度，为未来从事老年康复治疗工作奠定良好的职业素养基础。</w:t>
            </w:r>
          </w:p>
          <w:p w14:paraId="1FE82A59">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b w:val="0"/>
                <w:bCs/>
                <w:spacing w:val="6"/>
                <w:kern w:val="0"/>
                <w:sz w:val="21"/>
                <w:szCs w:val="21"/>
              </w:rPr>
            </w:pPr>
            <w:r>
              <w:rPr>
                <w:rStyle w:val="9"/>
                <w:rFonts w:hint="default" w:ascii="Times New Roman" w:hAnsi="Times New Roman" w:cs="Times New Roman" w:eastAsiaTheme="minorEastAsia"/>
                <w:b/>
                <w:spacing w:val="6"/>
                <w:kern w:val="0"/>
                <w:sz w:val="21"/>
                <w:szCs w:val="21"/>
              </w:rPr>
              <w:t>知识目标：</w:t>
            </w:r>
            <w:r>
              <w:rPr>
                <w:rStyle w:val="9"/>
                <w:rFonts w:hint="default" w:ascii="Times New Roman" w:hAnsi="Times New Roman" w:cs="Times New Roman" w:eastAsiaTheme="minorEastAsia"/>
                <w:b w:val="0"/>
                <w:bCs/>
                <w:spacing w:val="6"/>
                <w:kern w:val="0"/>
                <w:sz w:val="21"/>
                <w:szCs w:val="21"/>
              </w:rPr>
              <w:t>学生需掌握老年常见疾病的康复评定和治疗方法，包括老年神经系统疾病（如脑卒中、帕金森病）、骨关节系统疾病（如骨质疏松、关节炎）、心肺疾病（如冠心病、慢性阻塞性肺疾病）及老年综合征（如跌倒、尿失禁、认知障碍）的康复干预措施；熟悉老年康复的基本理论、康复计划的制定原则，了解老年疾病的发病机制和临床特点。</w:t>
            </w:r>
          </w:p>
          <w:p w14:paraId="41674E09">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b/>
                <w:spacing w:val="6"/>
                <w:kern w:val="0"/>
                <w:sz w:val="21"/>
                <w:szCs w:val="21"/>
              </w:rPr>
            </w:pPr>
            <w:r>
              <w:rPr>
                <w:rStyle w:val="9"/>
                <w:rFonts w:hint="default" w:ascii="Times New Roman" w:hAnsi="Times New Roman" w:cs="Times New Roman" w:eastAsiaTheme="minorEastAsia"/>
                <w:b/>
                <w:spacing w:val="6"/>
                <w:kern w:val="0"/>
                <w:sz w:val="21"/>
                <w:szCs w:val="21"/>
              </w:rPr>
              <w:t>能力目标：</w:t>
            </w:r>
            <w:r>
              <w:rPr>
                <w:rStyle w:val="9"/>
                <w:rFonts w:hint="default" w:ascii="Times New Roman" w:hAnsi="Times New Roman" w:cs="Times New Roman" w:eastAsiaTheme="minorEastAsia"/>
                <w:b w:val="0"/>
                <w:bCs/>
                <w:spacing w:val="6"/>
                <w:kern w:val="0"/>
                <w:sz w:val="21"/>
                <w:szCs w:val="21"/>
              </w:rPr>
              <w:t>学生需具备对老年患者功能障碍进行康复评定的能力，能够根据老年患者的具体情况制定个性化康复治疗方案，并指导患者进行康复训练及评估疗效；能够处理老年康复治疗过程中出现的常见问题，与患者及家属进行有效沟通，确保康复治疗的顺利实施。</w:t>
            </w:r>
          </w:p>
        </w:tc>
        <w:tc>
          <w:tcPr>
            <w:tcW w:w="4242" w:type="dxa"/>
            <w:tcBorders>
              <w:top w:val="single" w:color="000000" w:sz="4" w:space="0"/>
              <w:left w:val="single" w:color="000000" w:sz="4" w:space="0"/>
              <w:bottom w:val="single" w:color="000000" w:sz="4" w:space="0"/>
              <w:right w:val="single" w:color="000000" w:sz="4" w:space="0"/>
            </w:tcBorders>
            <w:vAlign w:val="center"/>
          </w:tcPr>
          <w:p w14:paraId="7161FE1F">
            <w:pPr>
              <w:keepNext w:val="0"/>
              <w:keepLines w:val="0"/>
              <w:pageBreakBefore w:val="0"/>
              <w:widowControl w:val="0"/>
              <w:kinsoku/>
              <w:wordWrap/>
              <w:overflowPunct/>
              <w:topLinePunct w:val="0"/>
              <w:bidi w:val="0"/>
              <w:spacing w:line="320" w:lineRule="exact"/>
              <w:textAlignment w:val="auto"/>
              <w:rPr>
                <w:rStyle w:val="9"/>
                <w:rFonts w:hint="default" w:ascii="Times New Roman" w:hAnsi="Times New Roman" w:cs="Times New Roman" w:eastAsiaTheme="minorEastAsia"/>
                <w:b w:val="0"/>
                <w:bCs/>
                <w:spacing w:val="6"/>
                <w:kern w:val="0"/>
                <w:sz w:val="21"/>
                <w:szCs w:val="21"/>
              </w:rPr>
            </w:pPr>
            <w:r>
              <w:rPr>
                <w:rStyle w:val="9"/>
                <w:rFonts w:hint="default" w:ascii="Times New Roman" w:hAnsi="Times New Roman" w:cs="Times New Roman" w:eastAsiaTheme="minorEastAsia"/>
                <w:b/>
                <w:spacing w:val="6"/>
                <w:kern w:val="0"/>
                <w:sz w:val="21"/>
                <w:szCs w:val="21"/>
              </w:rPr>
              <w:t>教学内容：</w:t>
            </w:r>
            <w:r>
              <w:rPr>
                <w:rStyle w:val="9"/>
                <w:rFonts w:hint="default" w:ascii="Times New Roman" w:hAnsi="Times New Roman" w:cs="Times New Roman" w:eastAsiaTheme="minorEastAsia"/>
                <w:b w:val="0"/>
                <w:bCs/>
                <w:spacing w:val="6"/>
                <w:kern w:val="0"/>
                <w:sz w:val="21"/>
                <w:szCs w:val="21"/>
              </w:rPr>
              <w:t>课程内容涵盖老年神经系统疾病康复（如脑卒中、帕金森病、阿尔茨海默病）、老年骨关节系统疾病康复（如骨质疏松、骨折、关节炎）、老年心肺疾病康复（如冠心病、慢性阻塞性肺疾病）、老年综合征康复（如跌倒预防、尿失禁管理、认知功能训练）及老年营养与心理康复等，使学生全面掌握老年康复的核心内容。</w:t>
            </w:r>
          </w:p>
          <w:p w14:paraId="358B212C">
            <w:pPr>
              <w:keepNext w:val="0"/>
              <w:keepLines w:val="0"/>
              <w:pageBreakBefore w:val="0"/>
              <w:widowControl w:val="0"/>
              <w:kinsoku/>
              <w:wordWrap/>
              <w:overflowPunct/>
              <w:topLinePunct w:val="0"/>
              <w:bidi w:val="0"/>
              <w:spacing w:line="320" w:lineRule="exact"/>
              <w:textAlignment w:val="auto"/>
              <w:rPr>
                <w:rStyle w:val="9"/>
                <w:rFonts w:hint="default" w:ascii="Times New Roman" w:hAnsi="Times New Roman" w:cs="Times New Roman" w:eastAsiaTheme="minorEastAsia"/>
                <w:b/>
                <w:spacing w:val="6"/>
                <w:kern w:val="0"/>
                <w:sz w:val="21"/>
                <w:szCs w:val="21"/>
              </w:rPr>
            </w:pPr>
            <w:r>
              <w:rPr>
                <w:rStyle w:val="9"/>
                <w:rFonts w:hint="default" w:ascii="Times New Roman" w:hAnsi="Times New Roman" w:cs="Times New Roman" w:eastAsiaTheme="minorEastAsia"/>
                <w:b/>
                <w:spacing w:val="6"/>
                <w:kern w:val="0"/>
                <w:sz w:val="21"/>
                <w:szCs w:val="21"/>
              </w:rPr>
              <w:t>教学要求：</w:t>
            </w:r>
            <w:r>
              <w:rPr>
                <w:rStyle w:val="9"/>
                <w:rFonts w:hint="default" w:ascii="Times New Roman" w:hAnsi="Times New Roman" w:cs="Times New Roman" w:eastAsiaTheme="minorEastAsia"/>
                <w:b w:val="0"/>
                <w:bCs/>
                <w:spacing w:val="6"/>
                <w:kern w:val="0"/>
                <w:sz w:val="21"/>
                <w:szCs w:val="21"/>
              </w:rPr>
              <w:t>理论教学以讲授法和案例法为主，结合老年康复的特点和临床实际，系统讲解老年常见疾病的康复评定和治疗方法；线上教学利用超星学习通平台开展自学，注重过程化考核，强化学生对理论知识的掌握；实训教学通过临床病例模拟，重点培养学生的动手能力和临床思维能力，使其掌握老年康复治疗技术的操作要点。考核方式采用过程性考核与终结性考核相结合，全面评估学生的理论与实践能力</w:t>
            </w:r>
            <w:r>
              <w:rPr>
                <w:rStyle w:val="9"/>
                <w:rFonts w:hint="default" w:ascii="Times New Roman" w:hAnsi="Times New Roman" w:cs="Times New Roman"/>
                <w:b w:val="0"/>
                <w:bCs/>
                <w:spacing w:val="6"/>
                <w:kern w:val="0"/>
                <w:sz w:val="21"/>
                <w:szCs w:val="21"/>
              </w:rPr>
              <w:t>。</w:t>
            </w:r>
          </w:p>
        </w:tc>
      </w:tr>
      <w:tr w14:paraId="04946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19" w:type="dxa"/>
            <w:tcBorders>
              <w:top w:val="single" w:color="000000" w:sz="4" w:space="0"/>
              <w:left w:val="single" w:color="000000" w:sz="4" w:space="0"/>
              <w:bottom w:val="single" w:color="000000" w:sz="4" w:space="0"/>
              <w:right w:val="single" w:color="000000" w:sz="4" w:space="0"/>
            </w:tcBorders>
            <w:vAlign w:val="center"/>
          </w:tcPr>
          <w:p w14:paraId="79F518BC">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bCs/>
                <w:spacing w:val="6"/>
                <w:kern w:val="0"/>
                <w:sz w:val="21"/>
                <w:szCs w:val="21"/>
                <w:lang w:val="en-US"/>
              </w:rPr>
            </w:pPr>
            <w:r>
              <w:rPr>
                <w:rStyle w:val="9"/>
                <w:rFonts w:hint="default" w:ascii="Times New Roman" w:hAnsi="Times New Roman" w:cs="Times New Roman"/>
                <w:bCs/>
                <w:spacing w:val="6"/>
                <w:kern w:val="0"/>
                <w:sz w:val="21"/>
                <w:szCs w:val="21"/>
                <w:lang w:val="en-US"/>
              </w:rPr>
              <w:t>5</w:t>
            </w:r>
          </w:p>
        </w:tc>
        <w:tc>
          <w:tcPr>
            <w:tcW w:w="660" w:type="dxa"/>
            <w:tcBorders>
              <w:top w:val="single" w:color="000000" w:sz="4" w:space="0"/>
              <w:left w:val="single" w:color="000000" w:sz="4" w:space="0"/>
              <w:bottom w:val="single" w:color="000000" w:sz="4" w:space="0"/>
              <w:right w:val="single" w:color="000000" w:sz="4" w:space="0"/>
            </w:tcBorders>
            <w:vAlign w:val="center"/>
          </w:tcPr>
          <w:p w14:paraId="3B4A8FBF">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bCs/>
                <w:spacing w:val="6"/>
                <w:kern w:val="0"/>
                <w:sz w:val="21"/>
                <w:szCs w:val="21"/>
                <w:lang w:val="en-US"/>
              </w:rPr>
            </w:pPr>
            <w:r>
              <w:rPr>
                <w:rStyle w:val="9"/>
                <w:rFonts w:hint="default" w:ascii="Times New Roman" w:hAnsi="Times New Roman" w:cs="Times New Roman"/>
                <w:bCs/>
                <w:spacing w:val="6"/>
                <w:kern w:val="0"/>
                <w:sz w:val="21"/>
                <w:szCs w:val="21"/>
                <w:lang w:val="en-US"/>
              </w:rPr>
              <w:t>社区康复</w:t>
            </w:r>
          </w:p>
        </w:tc>
        <w:tc>
          <w:tcPr>
            <w:tcW w:w="4442" w:type="dxa"/>
            <w:tcBorders>
              <w:top w:val="single" w:color="000000" w:sz="4" w:space="0"/>
              <w:left w:val="single" w:color="000000" w:sz="4" w:space="0"/>
              <w:bottom w:val="single" w:color="000000" w:sz="4" w:space="0"/>
              <w:right w:val="single" w:color="000000" w:sz="4" w:space="0"/>
            </w:tcBorders>
            <w:vAlign w:val="center"/>
          </w:tcPr>
          <w:p w14:paraId="4A811CC1">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b/>
                <w:spacing w:val="6"/>
                <w:kern w:val="0"/>
                <w:sz w:val="21"/>
                <w:szCs w:val="21"/>
              </w:rPr>
            </w:pPr>
            <w:r>
              <w:rPr>
                <w:rStyle w:val="9"/>
                <w:rFonts w:hint="default" w:ascii="Times New Roman" w:hAnsi="Times New Roman" w:cs="Times New Roman" w:eastAsiaTheme="minorEastAsia"/>
                <w:b/>
                <w:spacing w:val="6"/>
                <w:kern w:val="0"/>
                <w:sz w:val="21"/>
                <w:szCs w:val="21"/>
              </w:rPr>
              <w:t>素质目标：</w:t>
            </w:r>
            <w:r>
              <w:rPr>
                <w:rStyle w:val="9"/>
                <w:rFonts w:hint="default" w:ascii="Times New Roman" w:hAnsi="Times New Roman" w:cs="Times New Roman" w:eastAsiaTheme="minorEastAsia"/>
                <w:b w:val="0"/>
                <w:bCs/>
                <w:spacing w:val="6"/>
                <w:kern w:val="0"/>
                <w:sz w:val="21"/>
                <w:szCs w:val="21"/>
              </w:rPr>
              <w:t>培养学生富有爱心、耐心、同情心和责任心，以及良好的职业形象、职业态度。具有基本的医学生职业道德，具有强烈的责任感。和良好的团队意识及协作精神。并培养学生具备自我学习能力和终身学习能力，逐步具有较强的自学能力。</w:t>
            </w:r>
          </w:p>
          <w:p w14:paraId="6EA66CAC">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b w:val="0"/>
                <w:bCs/>
                <w:spacing w:val="6"/>
                <w:kern w:val="0"/>
                <w:sz w:val="21"/>
                <w:szCs w:val="21"/>
              </w:rPr>
            </w:pPr>
            <w:r>
              <w:rPr>
                <w:rStyle w:val="9"/>
                <w:rFonts w:hint="default" w:ascii="Times New Roman" w:hAnsi="Times New Roman" w:cs="Times New Roman" w:eastAsiaTheme="minorEastAsia"/>
                <w:b/>
                <w:spacing w:val="6"/>
                <w:kern w:val="0"/>
                <w:sz w:val="21"/>
                <w:szCs w:val="21"/>
              </w:rPr>
              <w:t>知识目标：</w:t>
            </w:r>
            <w:r>
              <w:rPr>
                <w:rStyle w:val="9"/>
                <w:rFonts w:hint="default" w:ascii="Times New Roman" w:hAnsi="Times New Roman" w:cs="Times New Roman" w:eastAsiaTheme="minorEastAsia"/>
                <w:b w:val="0"/>
                <w:bCs/>
                <w:spacing w:val="6"/>
                <w:kern w:val="0"/>
                <w:sz w:val="21"/>
                <w:szCs w:val="21"/>
              </w:rPr>
              <w:t>掌握社区常见病的康复评定、各种康复操作方法。掌握常见病的临床治疗原则、治疗方法和评估可能的预后。</w:t>
            </w:r>
          </w:p>
          <w:p w14:paraId="4B0C63B3">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b/>
                <w:spacing w:val="6"/>
                <w:kern w:val="0"/>
                <w:sz w:val="21"/>
                <w:szCs w:val="21"/>
              </w:rPr>
            </w:pPr>
            <w:r>
              <w:rPr>
                <w:rStyle w:val="9"/>
                <w:rFonts w:hint="default" w:ascii="Times New Roman" w:hAnsi="Times New Roman" w:cs="Times New Roman" w:eastAsiaTheme="minorEastAsia"/>
                <w:b w:val="0"/>
                <w:bCs/>
                <w:spacing w:val="6"/>
                <w:kern w:val="0"/>
                <w:sz w:val="21"/>
                <w:szCs w:val="21"/>
              </w:rPr>
              <w:t>能力目标：会制定康复治疗计划和康复治疗技术操作，正确指导病人，进行健康宣教，会观察、评估治疗效果。</w:t>
            </w:r>
          </w:p>
        </w:tc>
        <w:tc>
          <w:tcPr>
            <w:tcW w:w="4242" w:type="dxa"/>
            <w:tcBorders>
              <w:top w:val="single" w:color="000000" w:sz="4" w:space="0"/>
              <w:left w:val="single" w:color="000000" w:sz="4" w:space="0"/>
              <w:bottom w:val="single" w:color="000000" w:sz="4" w:space="0"/>
              <w:right w:val="single" w:color="000000" w:sz="4" w:space="0"/>
            </w:tcBorders>
            <w:vAlign w:val="center"/>
          </w:tcPr>
          <w:p w14:paraId="57BD41E6">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b w:val="0"/>
                <w:bCs/>
                <w:spacing w:val="6"/>
                <w:kern w:val="0"/>
                <w:sz w:val="21"/>
                <w:szCs w:val="21"/>
                <w:lang w:val="zh-CN"/>
              </w:rPr>
            </w:pPr>
            <w:r>
              <w:rPr>
                <w:rStyle w:val="9"/>
                <w:rFonts w:hint="default" w:ascii="Times New Roman" w:hAnsi="Times New Roman" w:cs="Times New Roman" w:eastAsiaTheme="minorEastAsia"/>
                <w:b/>
                <w:spacing w:val="6"/>
                <w:kern w:val="0"/>
                <w:sz w:val="21"/>
                <w:szCs w:val="21"/>
                <w:lang w:val="zh-CN"/>
              </w:rPr>
              <w:t>教学内容：</w:t>
            </w:r>
            <w:r>
              <w:rPr>
                <w:rStyle w:val="9"/>
                <w:rFonts w:hint="default" w:ascii="Times New Roman" w:hAnsi="Times New Roman" w:cs="Times New Roman" w:eastAsiaTheme="minorEastAsia"/>
                <w:b w:val="0"/>
                <w:bCs/>
                <w:spacing w:val="6"/>
                <w:kern w:val="0"/>
                <w:sz w:val="21"/>
                <w:szCs w:val="21"/>
                <w:lang w:val="zh-CN"/>
              </w:rPr>
              <w:t>社区康复概论、社区康复工作的管理、康复训练与服务在社区中的开展、肢体功能障碍的社区康复训练与服务、智力残疾的社区康复训练与服务、精神残疾的社区防治与康复、听力残疾的社区康复训练与服务、言语残疾的社区康复训练与服务、视力残疾的社区康复训练与服务。</w:t>
            </w:r>
          </w:p>
          <w:p w14:paraId="733899C8">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b/>
                <w:spacing w:val="6"/>
                <w:kern w:val="0"/>
                <w:sz w:val="21"/>
                <w:szCs w:val="21"/>
              </w:rPr>
            </w:pPr>
            <w:r>
              <w:rPr>
                <w:rStyle w:val="9"/>
                <w:rFonts w:hint="default" w:ascii="Times New Roman" w:hAnsi="Times New Roman" w:cs="Times New Roman" w:eastAsiaTheme="minorEastAsia"/>
                <w:b/>
                <w:spacing w:val="6"/>
                <w:kern w:val="0"/>
                <w:sz w:val="21"/>
                <w:szCs w:val="21"/>
                <w:lang w:val="zh-CN"/>
              </w:rPr>
              <w:t>教学要求：</w:t>
            </w:r>
            <w:r>
              <w:rPr>
                <w:rStyle w:val="9"/>
                <w:rFonts w:hint="default" w:ascii="Times New Roman" w:hAnsi="Times New Roman" w:cs="Times New Roman" w:eastAsiaTheme="minorEastAsia"/>
                <w:b w:val="0"/>
                <w:bCs/>
                <w:spacing w:val="6"/>
                <w:kern w:val="0"/>
                <w:sz w:val="21"/>
                <w:szCs w:val="21"/>
                <w:lang w:val="zh-CN"/>
              </w:rPr>
              <w:t>采取线上线下混合式教学，理论课堂上主要采用讲授法和案例法，线上利用超星学习通平台开展自学，注重过程化考核，实训课利用病例着重培养学生的动手能力与临床诊治思维能力的提高。让每一个学生熟练掌握社区常见疾病的康复训练与服务的方法。</w:t>
            </w:r>
          </w:p>
        </w:tc>
      </w:tr>
      <w:tr w14:paraId="6A30D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19" w:type="dxa"/>
            <w:tcBorders>
              <w:top w:val="single" w:color="000000" w:sz="4" w:space="0"/>
              <w:left w:val="single" w:color="000000" w:sz="4" w:space="0"/>
              <w:bottom w:val="single" w:color="000000" w:sz="4" w:space="0"/>
              <w:right w:val="single" w:color="000000" w:sz="4" w:space="0"/>
            </w:tcBorders>
            <w:vAlign w:val="center"/>
          </w:tcPr>
          <w:p w14:paraId="6C43117C">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bCs/>
                <w:spacing w:val="6"/>
                <w:kern w:val="0"/>
                <w:sz w:val="21"/>
                <w:szCs w:val="21"/>
                <w:lang w:val="en-US"/>
              </w:rPr>
            </w:pPr>
            <w:r>
              <w:rPr>
                <w:rStyle w:val="9"/>
                <w:rFonts w:hint="default" w:ascii="Times New Roman" w:hAnsi="Times New Roman" w:cs="Times New Roman"/>
                <w:bCs/>
                <w:spacing w:val="6"/>
                <w:kern w:val="0"/>
                <w:sz w:val="21"/>
                <w:szCs w:val="21"/>
                <w:lang w:val="en-US"/>
              </w:rPr>
              <w:t>6</w:t>
            </w:r>
          </w:p>
        </w:tc>
        <w:tc>
          <w:tcPr>
            <w:tcW w:w="660" w:type="dxa"/>
            <w:tcBorders>
              <w:top w:val="single" w:color="000000" w:sz="4" w:space="0"/>
              <w:left w:val="single" w:color="000000" w:sz="4" w:space="0"/>
              <w:bottom w:val="single" w:color="000000" w:sz="4" w:space="0"/>
              <w:right w:val="single" w:color="000000" w:sz="4" w:space="0"/>
            </w:tcBorders>
            <w:vAlign w:val="center"/>
          </w:tcPr>
          <w:p w14:paraId="5F234339">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bCs/>
                <w:spacing w:val="6"/>
                <w:kern w:val="0"/>
                <w:sz w:val="21"/>
                <w:szCs w:val="21"/>
                <w:lang w:val="en-US"/>
              </w:rPr>
            </w:pPr>
            <w:r>
              <w:rPr>
                <w:rStyle w:val="9"/>
                <w:rFonts w:hint="default" w:ascii="Times New Roman" w:hAnsi="Times New Roman" w:cs="Times New Roman"/>
                <w:bCs/>
                <w:spacing w:val="6"/>
                <w:kern w:val="0"/>
                <w:sz w:val="21"/>
                <w:szCs w:val="21"/>
                <w:lang w:val="en-US"/>
              </w:rPr>
              <w:t>康复机器人辅助治疗技术</w:t>
            </w:r>
          </w:p>
        </w:tc>
        <w:tc>
          <w:tcPr>
            <w:tcW w:w="4442" w:type="dxa"/>
            <w:tcBorders>
              <w:top w:val="single" w:color="000000" w:sz="4" w:space="0"/>
              <w:left w:val="single" w:color="000000" w:sz="4" w:space="0"/>
              <w:bottom w:val="single" w:color="000000" w:sz="4" w:space="0"/>
              <w:right w:val="single" w:color="000000" w:sz="4" w:space="0"/>
            </w:tcBorders>
            <w:vAlign w:val="center"/>
          </w:tcPr>
          <w:p w14:paraId="66637F97">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b w:val="0"/>
                <w:bCs/>
                <w:spacing w:val="6"/>
                <w:kern w:val="0"/>
                <w:sz w:val="21"/>
                <w:szCs w:val="21"/>
              </w:rPr>
            </w:pPr>
            <w:r>
              <w:rPr>
                <w:rStyle w:val="9"/>
                <w:rFonts w:hint="default" w:ascii="Times New Roman" w:hAnsi="Times New Roman" w:cs="Times New Roman" w:eastAsiaTheme="minorEastAsia"/>
                <w:b/>
                <w:spacing w:val="6"/>
                <w:kern w:val="0"/>
                <w:sz w:val="21"/>
                <w:szCs w:val="21"/>
              </w:rPr>
              <w:t>素质目标：</w:t>
            </w:r>
            <w:r>
              <w:rPr>
                <w:rStyle w:val="9"/>
                <w:rFonts w:hint="default" w:ascii="Times New Roman" w:hAnsi="Times New Roman" w:cs="Times New Roman" w:eastAsiaTheme="minorEastAsia"/>
                <w:b w:val="0"/>
                <w:bCs/>
                <w:spacing w:val="6"/>
                <w:kern w:val="0"/>
                <w:sz w:val="21"/>
                <w:szCs w:val="21"/>
              </w:rPr>
              <w:t>培养学生具备关爱患者、尊重生命的职业道德，树立科技赋能、创新驱动的康复理念，养成严谨认真、精益求精的职业态度，为未来从事康复治疗工作奠定良好的职业素养基础。</w:t>
            </w:r>
          </w:p>
          <w:p w14:paraId="7CACB48C">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b w:val="0"/>
                <w:bCs/>
                <w:spacing w:val="6"/>
                <w:kern w:val="0"/>
                <w:sz w:val="21"/>
                <w:szCs w:val="21"/>
              </w:rPr>
            </w:pPr>
            <w:r>
              <w:rPr>
                <w:rStyle w:val="9"/>
                <w:rFonts w:hint="default" w:ascii="Times New Roman" w:hAnsi="Times New Roman" w:cs="Times New Roman" w:eastAsiaTheme="minorEastAsia"/>
                <w:b/>
                <w:spacing w:val="6"/>
                <w:kern w:val="0"/>
                <w:sz w:val="21"/>
                <w:szCs w:val="21"/>
              </w:rPr>
              <w:t>知识目标：</w:t>
            </w:r>
            <w:r>
              <w:rPr>
                <w:rStyle w:val="9"/>
                <w:rFonts w:hint="default" w:ascii="Times New Roman" w:hAnsi="Times New Roman" w:cs="Times New Roman" w:eastAsiaTheme="minorEastAsia"/>
                <w:b w:val="0"/>
                <w:bCs/>
                <w:spacing w:val="6"/>
                <w:kern w:val="0"/>
                <w:sz w:val="21"/>
                <w:szCs w:val="21"/>
              </w:rPr>
              <w:t>学生需掌握康复机器人辅助治疗技术的基本原理和应用范围，包括机器人辅助训练的类型、适应症和禁忌症；熟悉康复机器人的操作流程和治疗方案设计，了解其在神经康复、运动康复等领域的作用。</w:t>
            </w:r>
          </w:p>
          <w:p w14:paraId="25C8DF35">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b/>
                <w:spacing w:val="6"/>
                <w:kern w:val="0"/>
                <w:sz w:val="21"/>
                <w:szCs w:val="21"/>
              </w:rPr>
            </w:pPr>
            <w:r>
              <w:rPr>
                <w:rStyle w:val="9"/>
                <w:rFonts w:hint="default" w:ascii="Times New Roman" w:hAnsi="Times New Roman" w:cs="Times New Roman" w:eastAsiaTheme="minorEastAsia"/>
                <w:b/>
                <w:spacing w:val="6"/>
                <w:kern w:val="0"/>
                <w:sz w:val="21"/>
                <w:szCs w:val="21"/>
              </w:rPr>
              <w:t>能力目标：</w:t>
            </w:r>
            <w:r>
              <w:rPr>
                <w:rStyle w:val="9"/>
                <w:rFonts w:hint="default" w:ascii="Times New Roman" w:hAnsi="Times New Roman" w:cs="Times New Roman" w:eastAsiaTheme="minorEastAsia"/>
                <w:b w:val="0"/>
                <w:bCs/>
                <w:spacing w:val="6"/>
                <w:kern w:val="0"/>
                <w:sz w:val="21"/>
                <w:szCs w:val="21"/>
              </w:rPr>
              <w:t>学生需具备运用康复机器人辅助治疗技术解决临床问题的能力，能够根据患者的具体情况制定个性化治疗方案，并熟练操作康复机器人设备；能够评估治疗效果，向患者及家属解释治疗原理和注意事项。</w:t>
            </w:r>
          </w:p>
        </w:tc>
        <w:tc>
          <w:tcPr>
            <w:tcW w:w="4242" w:type="dxa"/>
            <w:tcBorders>
              <w:top w:val="single" w:color="000000" w:sz="4" w:space="0"/>
              <w:left w:val="single" w:color="000000" w:sz="4" w:space="0"/>
              <w:bottom w:val="single" w:color="000000" w:sz="4" w:space="0"/>
              <w:right w:val="single" w:color="000000" w:sz="4" w:space="0"/>
            </w:tcBorders>
            <w:vAlign w:val="center"/>
          </w:tcPr>
          <w:p w14:paraId="73B7B305">
            <w:pPr>
              <w:keepNext w:val="0"/>
              <w:keepLines w:val="0"/>
              <w:pageBreakBefore w:val="0"/>
              <w:widowControl w:val="0"/>
              <w:kinsoku/>
              <w:wordWrap/>
              <w:overflowPunct/>
              <w:topLinePunct w:val="0"/>
              <w:bidi w:val="0"/>
              <w:spacing w:line="320" w:lineRule="exact"/>
              <w:textAlignment w:val="auto"/>
              <w:rPr>
                <w:rStyle w:val="9"/>
                <w:rFonts w:hint="default" w:ascii="Times New Roman" w:hAnsi="Times New Roman" w:cs="Times New Roman" w:eastAsiaTheme="minorEastAsia"/>
                <w:b/>
                <w:spacing w:val="6"/>
                <w:kern w:val="0"/>
                <w:sz w:val="21"/>
                <w:szCs w:val="21"/>
              </w:rPr>
            </w:pPr>
            <w:r>
              <w:rPr>
                <w:rStyle w:val="9"/>
                <w:rFonts w:hint="default" w:ascii="Times New Roman" w:hAnsi="Times New Roman" w:cs="Times New Roman" w:eastAsiaTheme="minorEastAsia"/>
                <w:b/>
                <w:spacing w:val="6"/>
                <w:kern w:val="0"/>
                <w:sz w:val="21"/>
                <w:szCs w:val="21"/>
              </w:rPr>
              <w:t>教学内容：</w:t>
            </w:r>
            <w:r>
              <w:rPr>
                <w:rStyle w:val="9"/>
                <w:rFonts w:hint="default" w:ascii="Times New Roman" w:hAnsi="Times New Roman" w:cs="Times New Roman" w:eastAsiaTheme="minorEastAsia"/>
                <w:b w:val="0"/>
                <w:bCs/>
                <w:spacing w:val="6"/>
                <w:kern w:val="0"/>
                <w:sz w:val="21"/>
                <w:szCs w:val="21"/>
              </w:rPr>
              <w:t>课程内容涵盖康复机器人的基本原理（如上肢康复机器人、下肢康复机器人、外骨骼机器人）、适应症与禁忌症（如脑卒中、脊髓损伤、运动障碍）、操作流程与治疗方案设计、治疗效果评估及康复机器人在神经康复、运动康复中的应用案例。</w:t>
            </w:r>
          </w:p>
          <w:p w14:paraId="160A7F4E">
            <w:pPr>
              <w:keepNext w:val="0"/>
              <w:keepLines w:val="0"/>
              <w:pageBreakBefore w:val="0"/>
              <w:widowControl w:val="0"/>
              <w:kinsoku/>
              <w:wordWrap/>
              <w:overflowPunct/>
              <w:topLinePunct w:val="0"/>
              <w:bidi w:val="0"/>
              <w:spacing w:line="320" w:lineRule="exact"/>
              <w:textAlignment w:val="auto"/>
              <w:rPr>
                <w:rStyle w:val="9"/>
                <w:rFonts w:hint="default" w:ascii="Times New Roman" w:hAnsi="Times New Roman" w:cs="Times New Roman" w:eastAsiaTheme="minorEastAsia"/>
                <w:b/>
                <w:spacing w:val="6"/>
                <w:kern w:val="0"/>
                <w:sz w:val="21"/>
                <w:szCs w:val="21"/>
              </w:rPr>
            </w:pPr>
            <w:r>
              <w:rPr>
                <w:rStyle w:val="9"/>
                <w:rFonts w:hint="default" w:ascii="Times New Roman" w:hAnsi="Times New Roman" w:cs="Times New Roman" w:eastAsiaTheme="minorEastAsia"/>
                <w:b/>
                <w:spacing w:val="6"/>
                <w:kern w:val="0"/>
                <w:sz w:val="21"/>
                <w:szCs w:val="21"/>
              </w:rPr>
              <w:t>教学要求：</w:t>
            </w:r>
            <w:r>
              <w:rPr>
                <w:rStyle w:val="9"/>
                <w:rFonts w:hint="default" w:ascii="Times New Roman" w:hAnsi="Times New Roman" w:cs="Times New Roman" w:eastAsiaTheme="minorEastAsia"/>
                <w:b w:val="0"/>
                <w:bCs/>
                <w:spacing w:val="6"/>
                <w:kern w:val="0"/>
                <w:sz w:val="21"/>
                <w:szCs w:val="21"/>
              </w:rPr>
              <w:t>理论教学以讲授法和案例法为主，结合康复医学的特点和临床实际，系统讲解康复机器人辅助治疗技术的基本理论和方法；线上教学利用超星学习通平台开展自学，注重过程化考核；实训教学通过临床病例模拟，重点培养学生的操作能力和临床思维能力。考核方式采用过程性考核与终结性考核相结合。</w:t>
            </w:r>
          </w:p>
        </w:tc>
      </w:tr>
      <w:tr w14:paraId="2F72B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19" w:type="dxa"/>
            <w:tcBorders>
              <w:top w:val="single" w:color="000000" w:sz="4" w:space="0"/>
              <w:left w:val="single" w:color="000000" w:sz="4" w:space="0"/>
              <w:bottom w:val="single" w:color="000000" w:sz="4" w:space="0"/>
              <w:right w:val="single" w:color="000000" w:sz="4" w:space="0"/>
            </w:tcBorders>
            <w:vAlign w:val="center"/>
          </w:tcPr>
          <w:p w14:paraId="484BB85F">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bCs/>
                <w:spacing w:val="6"/>
                <w:kern w:val="0"/>
                <w:sz w:val="21"/>
                <w:szCs w:val="21"/>
                <w:lang w:val="en-US"/>
              </w:rPr>
            </w:pPr>
            <w:r>
              <w:rPr>
                <w:rStyle w:val="9"/>
                <w:rFonts w:hint="default" w:ascii="Times New Roman" w:hAnsi="Times New Roman" w:cs="Times New Roman"/>
                <w:bCs/>
                <w:spacing w:val="6"/>
                <w:kern w:val="0"/>
                <w:sz w:val="21"/>
                <w:szCs w:val="21"/>
                <w:lang w:val="en-US"/>
              </w:rPr>
              <w:t>7</w:t>
            </w:r>
          </w:p>
        </w:tc>
        <w:tc>
          <w:tcPr>
            <w:tcW w:w="660" w:type="dxa"/>
            <w:tcBorders>
              <w:top w:val="single" w:color="000000" w:sz="4" w:space="0"/>
              <w:left w:val="single" w:color="000000" w:sz="4" w:space="0"/>
              <w:bottom w:val="single" w:color="000000" w:sz="4" w:space="0"/>
              <w:right w:val="single" w:color="000000" w:sz="4" w:space="0"/>
            </w:tcBorders>
            <w:vAlign w:val="center"/>
          </w:tcPr>
          <w:p w14:paraId="4C1B4BDF">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bCs/>
                <w:spacing w:val="6"/>
                <w:kern w:val="0"/>
                <w:sz w:val="21"/>
                <w:szCs w:val="21"/>
                <w:lang w:val="en-US"/>
              </w:rPr>
            </w:pPr>
            <w:r>
              <w:rPr>
                <w:rStyle w:val="9"/>
                <w:rFonts w:hint="default" w:ascii="Times New Roman" w:hAnsi="Times New Roman" w:cs="Times New Roman"/>
                <w:bCs/>
                <w:spacing w:val="6"/>
                <w:kern w:val="0"/>
                <w:sz w:val="21"/>
                <w:szCs w:val="21"/>
                <w:lang w:val="en-US"/>
              </w:rPr>
              <w:t>远程康复</w:t>
            </w:r>
          </w:p>
        </w:tc>
        <w:tc>
          <w:tcPr>
            <w:tcW w:w="4442" w:type="dxa"/>
            <w:tcBorders>
              <w:top w:val="single" w:color="000000" w:sz="4" w:space="0"/>
              <w:left w:val="single" w:color="000000" w:sz="4" w:space="0"/>
              <w:bottom w:val="single" w:color="000000" w:sz="4" w:space="0"/>
              <w:right w:val="single" w:color="000000" w:sz="4" w:space="0"/>
            </w:tcBorders>
            <w:vAlign w:val="center"/>
          </w:tcPr>
          <w:p w14:paraId="256B2DE5">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b w:val="0"/>
                <w:bCs/>
                <w:spacing w:val="6"/>
                <w:kern w:val="0"/>
                <w:sz w:val="21"/>
                <w:szCs w:val="21"/>
              </w:rPr>
            </w:pPr>
            <w:r>
              <w:rPr>
                <w:rStyle w:val="9"/>
                <w:rFonts w:hint="default" w:ascii="Times New Roman" w:hAnsi="Times New Roman" w:cs="Times New Roman" w:eastAsiaTheme="minorEastAsia"/>
                <w:b/>
                <w:spacing w:val="6"/>
                <w:kern w:val="0"/>
                <w:sz w:val="21"/>
                <w:szCs w:val="21"/>
              </w:rPr>
              <w:t>素质目标：</w:t>
            </w:r>
            <w:r>
              <w:rPr>
                <w:rStyle w:val="9"/>
                <w:rFonts w:hint="default" w:ascii="Times New Roman" w:hAnsi="Times New Roman" w:cs="Times New Roman" w:eastAsiaTheme="minorEastAsia"/>
                <w:b w:val="0"/>
                <w:bCs/>
                <w:spacing w:val="6"/>
                <w:kern w:val="0"/>
                <w:sz w:val="21"/>
                <w:szCs w:val="21"/>
              </w:rPr>
              <w:t>培养学生具备关爱患者、尊重生命的职业道德，树立科技赋能、创新驱动的康复理念，养成严谨认真、精益求精的职业态度，为未来从事康复治疗工作奠定良好的职业素养基础。</w:t>
            </w:r>
          </w:p>
          <w:p w14:paraId="3D75D3CF">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b w:val="0"/>
                <w:bCs/>
                <w:spacing w:val="6"/>
                <w:kern w:val="0"/>
                <w:sz w:val="21"/>
                <w:szCs w:val="21"/>
              </w:rPr>
            </w:pPr>
            <w:r>
              <w:rPr>
                <w:rStyle w:val="9"/>
                <w:rFonts w:hint="default" w:ascii="Times New Roman" w:hAnsi="Times New Roman" w:cs="Times New Roman" w:eastAsiaTheme="minorEastAsia"/>
                <w:b/>
                <w:spacing w:val="6"/>
                <w:kern w:val="0"/>
                <w:sz w:val="21"/>
                <w:szCs w:val="21"/>
              </w:rPr>
              <w:t>知识目标：</w:t>
            </w:r>
            <w:r>
              <w:rPr>
                <w:rStyle w:val="9"/>
                <w:rFonts w:hint="default" w:ascii="Times New Roman" w:hAnsi="Times New Roman" w:cs="Times New Roman" w:eastAsiaTheme="minorEastAsia"/>
                <w:b w:val="0"/>
                <w:bCs/>
                <w:spacing w:val="6"/>
                <w:kern w:val="0"/>
                <w:sz w:val="21"/>
                <w:szCs w:val="21"/>
              </w:rPr>
              <w:t>学生需掌握远程康复的基本原理和应用范围，包括远程康复的技术类型、适应症和禁忌症；熟悉远程康复的操作流程和治疗方案设计，了解其在神经康复、运动康复等领域的作用。</w:t>
            </w:r>
          </w:p>
          <w:p w14:paraId="4DEBF49B">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b/>
                <w:spacing w:val="6"/>
                <w:kern w:val="0"/>
                <w:sz w:val="21"/>
                <w:szCs w:val="21"/>
              </w:rPr>
            </w:pPr>
            <w:r>
              <w:rPr>
                <w:rStyle w:val="9"/>
                <w:rFonts w:hint="default" w:ascii="Times New Roman" w:hAnsi="Times New Roman" w:cs="Times New Roman" w:eastAsiaTheme="minorEastAsia"/>
                <w:b/>
                <w:spacing w:val="6"/>
                <w:kern w:val="0"/>
                <w:sz w:val="21"/>
                <w:szCs w:val="21"/>
              </w:rPr>
              <w:t>能力目标：</w:t>
            </w:r>
            <w:r>
              <w:rPr>
                <w:rStyle w:val="9"/>
                <w:rFonts w:hint="default" w:ascii="Times New Roman" w:hAnsi="Times New Roman" w:cs="Times New Roman" w:eastAsiaTheme="minorEastAsia"/>
                <w:b w:val="0"/>
                <w:bCs/>
                <w:spacing w:val="6"/>
                <w:kern w:val="0"/>
                <w:sz w:val="21"/>
                <w:szCs w:val="21"/>
              </w:rPr>
              <w:t>学生需具备运用远程康复技术解决临床问题的能力，能够根据患者的具体情况制定个性化治疗方案，并熟练操作远程康复设备；能够评估治疗效果，向患者及家属解释治疗原理和注意事项。</w:t>
            </w:r>
          </w:p>
        </w:tc>
        <w:tc>
          <w:tcPr>
            <w:tcW w:w="4242" w:type="dxa"/>
            <w:tcBorders>
              <w:top w:val="single" w:color="000000" w:sz="4" w:space="0"/>
              <w:left w:val="single" w:color="000000" w:sz="4" w:space="0"/>
              <w:bottom w:val="single" w:color="000000" w:sz="4" w:space="0"/>
              <w:right w:val="single" w:color="000000" w:sz="4" w:space="0"/>
            </w:tcBorders>
            <w:vAlign w:val="center"/>
          </w:tcPr>
          <w:p w14:paraId="2C4C57F2">
            <w:pPr>
              <w:keepNext w:val="0"/>
              <w:keepLines w:val="0"/>
              <w:pageBreakBefore w:val="0"/>
              <w:widowControl w:val="0"/>
              <w:kinsoku/>
              <w:wordWrap/>
              <w:overflowPunct/>
              <w:topLinePunct w:val="0"/>
              <w:bidi w:val="0"/>
              <w:spacing w:line="320" w:lineRule="exact"/>
              <w:textAlignment w:val="auto"/>
              <w:rPr>
                <w:rStyle w:val="9"/>
                <w:rFonts w:hint="default" w:ascii="Times New Roman" w:hAnsi="Times New Roman" w:cs="Times New Roman" w:eastAsiaTheme="minorEastAsia"/>
                <w:b/>
                <w:spacing w:val="6"/>
                <w:kern w:val="0"/>
                <w:sz w:val="21"/>
                <w:szCs w:val="21"/>
              </w:rPr>
            </w:pPr>
            <w:r>
              <w:rPr>
                <w:rStyle w:val="9"/>
                <w:rFonts w:hint="default" w:ascii="Times New Roman" w:hAnsi="Times New Roman" w:cs="Times New Roman" w:eastAsiaTheme="minorEastAsia"/>
                <w:b/>
                <w:spacing w:val="6"/>
                <w:kern w:val="0"/>
                <w:sz w:val="21"/>
                <w:szCs w:val="21"/>
              </w:rPr>
              <w:t>教学内容：</w:t>
            </w:r>
            <w:r>
              <w:rPr>
                <w:rStyle w:val="9"/>
                <w:rFonts w:hint="default" w:ascii="Times New Roman" w:hAnsi="Times New Roman" w:cs="Times New Roman" w:eastAsiaTheme="minorEastAsia"/>
                <w:b w:val="0"/>
                <w:bCs/>
                <w:spacing w:val="6"/>
                <w:kern w:val="0"/>
                <w:sz w:val="21"/>
                <w:szCs w:val="21"/>
              </w:rPr>
              <w:t>课程内容涵盖远程康复的基本原理（如远程监测、远程指导、远程评估）、适应症与禁忌症（如脑卒中、脊髓损伤、运动障碍）、操作流程与治疗方案设计、治疗效果评估及远程康复在神经康复、运动康复中的应用案例。</w:t>
            </w:r>
          </w:p>
          <w:p w14:paraId="6626EDF6">
            <w:pPr>
              <w:keepNext w:val="0"/>
              <w:keepLines w:val="0"/>
              <w:pageBreakBefore w:val="0"/>
              <w:widowControl w:val="0"/>
              <w:kinsoku/>
              <w:wordWrap/>
              <w:overflowPunct/>
              <w:topLinePunct w:val="0"/>
              <w:bidi w:val="0"/>
              <w:spacing w:line="320" w:lineRule="exact"/>
              <w:textAlignment w:val="auto"/>
              <w:rPr>
                <w:rStyle w:val="9"/>
                <w:rFonts w:hint="default" w:ascii="Times New Roman" w:hAnsi="Times New Roman" w:cs="Times New Roman" w:eastAsiaTheme="minorEastAsia"/>
                <w:b/>
                <w:spacing w:val="6"/>
                <w:kern w:val="0"/>
                <w:sz w:val="21"/>
                <w:szCs w:val="21"/>
              </w:rPr>
            </w:pPr>
            <w:r>
              <w:rPr>
                <w:rStyle w:val="9"/>
                <w:rFonts w:hint="default" w:ascii="Times New Roman" w:hAnsi="Times New Roman" w:cs="Times New Roman" w:eastAsiaTheme="minorEastAsia"/>
                <w:b/>
                <w:spacing w:val="6"/>
                <w:kern w:val="0"/>
                <w:sz w:val="21"/>
                <w:szCs w:val="21"/>
              </w:rPr>
              <w:t>教学要求：</w:t>
            </w:r>
            <w:r>
              <w:rPr>
                <w:rStyle w:val="9"/>
                <w:rFonts w:hint="default" w:ascii="Times New Roman" w:hAnsi="Times New Roman" w:cs="Times New Roman" w:eastAsiaTheme="minorEastAsia"/>
                <w:b w:val="0"/>
                <w:bCs/>
                <w:spacing w:val="6"/>
                <w:kern w:val="0"/>
                <w:sz w:val="21"/>
                <w:szCs w:val="21"/>
              </w:rPr>
              <w:t>理论教学以讲授法和案例法为主，结合康复医学的特点和临床实际，系统讲解远程康复的基本理论和方法；线上教学利用超星学习通平台开展自学，注重过程化考核；实训教学通过临床病例模拟，重点培养学生的操作能力和临床思维能力。考核方式采用过程性考核与终结性考核相结合。</w:t>
            </w:r>
          </w:p>
        </w:tc>
      </w:tr>
      <w:tr w14:paraId="537D7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19" w:type="dxa"/>
            <w:tcBorders>
              <w:top w:val="single" w:color="000000" w:sz="4" w:space="0"/>
              <w:left w:val="single" w:color="000000" w:sz="4" w:space="0"/>
              <w:bottom w:val="single" w:color="000000" w:sz="4" w:space="0"/>
              <w:right w:val="single" w:color="000000" w:sz="4" w:space="0"/>
            </w:tcBorders>
            <w:vAlign w:val="center"/>
          </w:tcPr>
          <w:p w14:paraId="2DAD33C1">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bCs/>
                <w:spacing w:val="6"/>
                <w:kern w:val="0"/>
                <w:sz w:val="21"/>
                <w:szCs w:val="21"/>
                <w:lang w:val="en-US"/>
              </w:rPr>
            </w:pPr>
            <w:r>
              <w:rPr>
                <w:rStyle w:val="9"/>
                <w:rFonts w:hint="default" w:ascii="Times New Roman" w:hAnsi="Times New Roman" w:cs="Times New Roman"/>
                <w:bCs/>
                <w:spacing w:val="6"/>
                <w:kern w:val="0"/>
                <w:sz w:val="21"/>
                <w:szCs w:val="21"/>
                <w:lang w:val="en-US"/>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E7F3">
            <w:pPr>
              <w:keepNext w:val="0"/>
              <w:keepLines w:val="0"/>
              <w:pageBreakBefore w:val="0"/>
              <w:widowControl w:val="0"/>
              <w:kinsoku/>
              <w:wordWrap/>
              <w:overflowPunct/>
              <w:topLinePunct w:val="0"/>
              <w:bidi w:val="0"/>
              <w:spacing w:line="320" w:lineRule="exact"/>
              <w:jc w:val="center"/>
              <w:textAlignment w:val="auto"/>
              <w:rPr>
                <w:rFonts w:hint="default" w:ascii="Times New Roman" w:hAnsi="Times New Roman" w:cs="Times New Roman" w:eastAsiaTheme="minorEastAsia"/>
                <w:bCs/>
                <w:spacing w:val="6"/>
                <w:kern w:val="0"/>
                <w:sz w:val="21"/>
                <w:szCs w:val="21"/>
                <w:lang w:val="en-US" w:eastAsia="zh-CN" w:bidi="zh-CN"/>
              </w:rPr>
            </w:pPr>
            <w:r>
              <w:rPr>
                <w:rStyle w:val="9"/>
                <w:rFonts w:hint="default" w:ascii="Times New Roman" w:hAnsi="Times New Roman" w:cs="Times New Roman"/>
                <w:bCs/>
                <w:spacing w:val="6"/>
                <w:kern w:val="0"/>
                <w:sz w:val="21"/>
                <w:szCs w:val="21"/>
                <w:lang w:val="en-US"/>
              </w:rPr>
              <w:t>文体治疗</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2A2E">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b w:val="0"/>
                <w:bCs/>
                <w:spacing w:val="6"/>
                <w:kern w:val="0"/>
                <w:sz w:val="21"/>
                <w:szCs w:val="21"/>
              </w:rPr>
            </w:pPr>
            <w:r>
              <w:rPr>
                <w:rStyle w:val="9"/>
                <w:rFonts w:hint="default" w:ascii="Times New Roman" w:hAnsi="Times New Roman" w:cs="Times New Roman" w:eastAsiaTheme="minorEastAsia"/>
                <w:b/>
                <w:spacing w:val="6"/>
                <w:kern w:val="0"/>
                <w:sz w:val="21"/>
                <w:szCs w:val="21"/>
              </w:rPr>
              <w:t>素质目标：</w:t>
            </w:r>
            <w:r>
              <w:rPr>
                <w:rStyle w:val="9"/>
                <w:rFonts w:hint="default" w:ascii="Times New Roman" w:hAnsi="Times New Roman" w:cs="Times New Roman" w:eastAsiaTheme="minorEastAsia"/>
                <w:b w:val="0"/>
                <w:bCs/>
                <w:spacing w:val="6"/>
                <w:kern w:val="0"/>
                <w:sz w:val="21"/>
                <w:szCs w:val="21"/>
              </w:rPr>
              <w:t>培养学生具备关爱患者、尊重生命的职业道德素质，树立以人为本、耐心细致的服务理念。通过课程学习，培养学生对患者的同情心和责任感，养成严谨认真、精益求精的职业态度，为未来从事康复治疗工作奠定良好的职业素养基础。</w:t>
            </w:r>
          </w:p>
          <w:p w14:paraId="35197121">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Style w:val="9"/>
                <w:rFonts w:hint="default" w:ascii="Times New Roman" w:hAnsi="Times New Roman" w:cs="Times New Roman" w:eastAsiaTheme="minorEastAsia"/>
                <w:b w:val="0"/>
                <w:bCs/>
                <w:spacing w:val="6"/>
                <w:kern w:val="0"/>
                <w:sz w:val="21"/>
                <w:szCs w:val="21"/>
              </w:rPr>
            </w:pPr>
            <w:r>
              <w:rPr>
                <w:rStyle w:val="9"/>
                <w:rFonts w:hint="default" w:ascii="Times New Roman" w:hAnsi="Times New Roman" w:cs="Times New Roman" w:eastAsiaTheme="minorEastAsia"/>
                <w:b/>
                <w:spacing w:val="6"/>
                <w:kern w:val="0"/>
                <w:sz w:val="21"/>
                <w:szCs w:val="21"/>
              </w:rPr>
              <w:t>知识目标：</w:t>
            </w:r>
            <w:r>
              <w:rPr>
                <w:rStyle w:val="9"/>
                <w:rFonts w:hint="default" w:ascii="Times New Roman" w:hAnsi="Times New Roman" w:cs="Times New Roman" w:eastAsiaTheme="minorEastAsia"/>
                <w:b w:val="0"/>
                <w:bCs/>
                <w:spacing w:val="6"/>
                <w:kern w:val="0"/>
                <w:sz w:val="21"/>
                <w:szCs w:val="21"/>
              </w:rPr>
              <w:t>学生需掌握文体治疗的基本理论和方法，包括音乐治疗、舞蹈治疗、绘画治疗、戏剧治疗等技术的原理、适应症和禁忌症；熟悉文体治疗在康复医学中的应用价值，了解文体治疗对患者身心健康的促进作用。</w:t>
            </w:r>
          </w:p>
          <w:p w14:paraId="2B42E0DB">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default" w:ascii="Times New Roman" w:hAnsi="Times New Roman" w:cs="Times New Roman" w:eastAsiaTheme="minorEastAsia"/>
                <w:bCs/>
                <w:spacing w:val="6"/>
                <w:kern w:val="0"/>
                <w:sz w:val="21"/>
                <w:szCs w:val="21"/>
                <w:lang w:val="zh-CN" w:eastAsia="zh-CN" w:bidi="zh-CN"/>
              </w:rPr>
            </w:pPr>
            <w:r>
              <w:rPr>
                <w:rStyle w:val="9"/>
                <w:rFonts w:hint="default" w:ascii="Times New Roman" w:hAnsi="Times New Roman" w:cs="Times New Roman" w:eastAsiaTheme="minorEastAsia"/>
                <w:b/>
                <w:spacing w:val="6"/>
                <w:kern w:val="0"/>
                <w:sz w:val="21"/>
                <w:szCs w:val="21"/>
              </w:rPr>
              <w:t>能力目标：</w:t>
            </w:r>
            <w:r>
              <w:rPr>
                <w:rStyle w:val="9"/>
                <w:rFonts w:hint="default" w:ascii="Times New Roman" w:hAnsi="Times New Roman" w:cs="Times New Roman" w:eastAsiaTheme="minorEastAsia"/>
                <w:b w:val="0"/>
                <w:bCs/>
                <w:spacing w:val="6"/>
                <w:kern w:val="0"/>
                <w:sz w:val="21"/>
                <w:szCs w:val="21"/>
              </w:rPr>
              <w:t>学生需具备运用文体治疗技术解决临床常见问题的能力，能够根据患者的具体情况选择合适的文体治疗方法，并指导患者进行规范练习；能够评估治疗效果，向患者及家属解释治疗原理和注意事项，具备一定的临床沟通和指导能力。</w:t>
            </w:r>
          </w:p>
        </w:tc>
        <w:tc>
          <w:tcPr>
            <w:tcW w:w="4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6630">
            <w:pPr>
              <w:keepNext w:val="0"/>
              <w:keepLines w:val="0"/>
              <w:pageBreakBefore w:val="0"/>
              <w:widowControl w:val="0"/>
              <w:kinsoku/>
              <w:wordWrap/>
              <w:overflowPunct/>
              <w:topLinePunct w:val="0"/>
              <w:bidi w:val="0"/>
              <w:spacing w:line="320" w:lineRule="exact"/>
              <w:textAlignment w:val="auto"/>
              <w:rPr>
                <w:rStyle w:val="9"/>
                <w:rFonts w:hint="default" w:ascii="Times New Roman" w:hAnsi="Times New Roman" w:cs="Times New Roman" w:eastAsiaTheme="minorEastAsia"/>
                <w:b/>
                <w:spacing w:val="6"/>
                <w:kern w:val="0"/>
                <w:sz w:val="21"/>
                <w:szCs w:val="21"/>
              </w:rPr>
            </w:pPr>
            <w:r>
              <w:rPr>
                <w:rStyle w:val="9"/>
                <w:rFonts w:hint="default" w:ascii="Times New Roman" w:hAnsi="Times New Roman" w:cs="Times New Roman" w:eastAsiaTheme="minorEastAsia"/>
                <w:b/>
                <w:spacing w:val="6"/>
                <w:kern w:val="0"/>
                <w:sz w:val="21"/>
                <w:szCs w:val="21"/>
              </w:rPr>
              <w:t>教学内容：</w:t>
            </w:r>
            <w:r>
              <w:rPr>
                <w:rStyle w:val="9"/>
                <w:rFonts w:hint="default" w:ascii="Times New Roman" w:hAnsi="Times New Roman" w:cs="Times New Roman" w:eastAsiaTheme="minorEastAsia"/>
                <w:b w:val="0"/>
                <w:bCs/>
                <w:spacing w:val="6"/>
                <w:kern w:val="0"/>
                <w:sz w:val="21"/>
                <w:szCs w:val="21"/>
              </w:rPr>
              <w:t>课程内容涵盖文体治疗的基本理论（如音乐治疗、舞蹈治疗、绘画治疗、戏剧治疗的原理和应用）、常见病症的文体治疗方案（如抑郁症、焦虑症、自闭症、脑卒中后遗症）、文体治疗的操作技巧（如音乐选择、舞蹈动作设计、绘画主题引导、戏剧角色扮演）及文体治疗的效果评估方法，使学生全面掌握文体治疗的核心内容。</w:t>
            </w:r>
          </w:p>
          <w:p w14:paraId="4ABF4E10">
            <w:pPr>
              <w:keepNext w:val="0"/>
              <w:keepLines w:val="0"/>
              <w:pageBreakBefore w:val="0"/>
              <w:widowControl w:val="0"/>
              <w:kinsoku/>
              <w:wordWrap/>
              <w:overflowPunct/>
              <w:topLinePunct w:val="0"/>
              <w:bidi w:val="0"/>
              <w:spacing w:line="320" w:lineRule="exact"/>
              <w:textAlignment w:val="auto"/>
              <w:rPr>
                <w:rFonts w:hint="default" w:ascii="Times New Roman" w:hAnsi="Times New Roman" w:cs="Times New Roman" w:eastAsiaTheme="minorEastAsia"/>
                <w:bCs/>
                <w:spacing w:val="6"/>
                <w:kern w:val="0"/>
                <w:sz w:val="21"/>
                <w:szCs w:val="21"/>
                <w:lang w:val="zh-CN" w:eastAsia="zh-CN" w:bidi="zh-CN"/>
              </w:rPr>
            </w:pPr>
            <w:r>
              <w:rPr>
                <w:rStyle w:val="9"/>
                <w:rFonts w:hint="default" w:ascii="Times New Roman" w:hAnsi="Times New Roman" w:cs="Times New Roman" w:eastAsiaTheme="minorEastAsia"/>
                <w:b/>
                <w:spacing w:val="6"/>
                <w:kern w:val="0"/>
                <w:sz w:val="21"/>
                <w:szCs w:val="21"/>
              </w:rPr>
              <w:t>教学要求：</w:t>
            </w:r>
            <w:r>
              <w:rPr>
                <w:rStyle w:val="9"/>
                <w:rFonts w:hint="default" w:ascii="Times New Roman" w:hAnsi="Times New Roman" w:cs="Times New Roman" w:eastAsiaTheme="minorEastAsia"/>
                <w:b w:val="0"/>
                <w:bCs/>
                <w:spacing w:val="6"/>
                <w:kern w:val="0"/>
                <w:sz w:val="21"/>
                <w:szCs w:val="21"/>
              </w:rPr>
              <w:t>理论教学以讲授法和案例法为主，结合康复医学的特点和临床实际，系统讲解文体治疗的基本理论和方法；线上教学利用超星学习通平台开展自学，注重过程化考核，强化学生对理论知识的掌握；实训教学通过临床病例模拟，重点培养学生的动手能力和临床思维能力，使其熟练掌握文体治疗技术的操作要点。考核方式采用过程性考核与终结性考核相结合，全面评估学生的理论与实践能力。</w:t>
            </w:r>
          </w:p>
        </w:tc>
      </w:tr>
      <w:tr w14:paraId="1AB14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19" w:type="dxa"/>
            <w:tcBorders>
              <w:top w:val="single" w:color="000000" w:sz="4" w:space="0"/>
              <w:left w:val="single" w:color="000000" w:sz="4" w:space="0"/>
              <w:bottom w:val="single" w:color="000000" w:sz="4" w:space="0"/>
              <w:right w:val="single" w:color="000000" w:sz="4" w:space="0"/>
            </w:tcBorders>
            <w:vAlign w:val="center"/>
          </w:tcPr>
          <w:p w14:paraId="76A57B38">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bCs/>
                <w:spacing w:val="6"/>
                <w:kern w:val="0"/>
                <w:sz w:val="21"/>
                <w:szCs w:val="21"/>
                <w:lang w:val="en-US"/>
              </w:rPr>
            </w:pPr>
            <w:r>
              <w:rPr>
                <w:rStyle w:val="9"/>
                <w:rFonts w:hint="default" w:ascii="Times New Roman" w:hAnsi="Times New Roman" w:cs="Times New Roman"/>
                <w:bCs/>
                <w:spacing w:val="6"/>
                <w:kern w:val="0"/>
                <w:sz w:val="21"/>
                <w:szCs w:val="21"/>
                <w:lang w:val="en-US"/>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F8DF">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bCs/>
                <w:spacing w:val="6"/>
                <w:kern w:val="0"/>
                <w:sz w:val="21"/>
                <w:szCs w:val="21"/>
                <w:lang w:val="en-US"/>
              </w:rPr>
            </w:pPr>
            <w:r>
              <w:rPr>
                <w:rStyle w:val="9"/>
                <w:rFonts w:hint="default" w:ascii="Times New Roman" w:hAnsi="Times New Roman" w:cs="Times New Roman"/>
                <w:bCs/>
                <w:spacing w:val="6"/>
                <w:kern w:val="0"/>
                <w:sz w:val="21"/>
                <w:szCs w:val="21"/>
                <w:lang w:val="en-US"/>
              </w:rPr>
              <w:t>医患沟通</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D171">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default" w:ascii="Times New Roman" w:hAnsi="Times New Roman" w:cs="Times New Roman" w:eastAsiaTheme="minorEastAsia"/>
                <w:bCs/>
                <w:spacing w:val="6"/>
                <w:kern w:val="0"/>
                <w:sz w:val="21"/>
                <w:szCs w:val="21"/>
                <w:lang w:val="zh-CN" w:eastAsia="zh-CN" w:bidi="zh-CN"/>
              </w:rPr>
            </w:pPr>
            <w:r>
              <w:rPr>
                <w:rStyle w:val="9"/>
                <w:rFonts w:hint="default" w:ascii="Times New Roman" w:hAnsi="Times New Roman" w:cs="Times New Roman" w:eastAsiaTheme="minorEastAsia"/>
                <w:b/>
                <w:spacing w:val="6"/>
                <w:kern w:val="0"/>
                <w:sz w:val="21"/>
                <w:szCs w:val="21"/>
                <w:lang w:val="zh-CN" w:eastAsia="zh-CN"/>
              </w:rPr>
              <w:t>素质目标：</w:t>
            </w:r>
            <w:r>
              <w:rPr>
                <w:rFonts w:hint="default" w:ascii="Times New Roman" w:hAnsi="Times New Roman" w:cs="Times New Roman" w:eastAsiaTheme="minorEastAsia"/>
                <w:bCs/>
                <w:spacing w:val="6"/>
                <w:kern w:val="0"/>
                <w:sz w:val="21"/>
                <w:szCs w:val="21"/>
                <w:lang w:val="zh-CN" w:eastAsia="zh-CN" w:bidi="zh-CN"/>
              </w:rPr>
              <w:t>培养学生具备尊重患者、关爱生命的职业道德，树立以人为本、耐心细致的服务理念，养成严谨认真、精益求精的职业态度，为未来从事医疗工作奠定良好的职业素养基础。</w:t>
            </w:r>
          </w:p>
          <w:p w14:paraId="5CC0A4ED">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default" w:ascii="Times New Roman" w:hAnsi="Times New Roman" w:cs="Times New Roman" w:eastAsiaTheme="minorEastAsia"/>
                <w:bCs/>
                <w:spacing w:val="6"/>
                <w:kern w:val="0"/>
                <w:sz w:val="21"/>
                <w:szCs w:val="21"/>
                <w:lang w:val="zh-CN" w:eastAsia="zh-CN" w:bidi="zh-CN"/>
              </w:rPr>
            </w:pPr>
            <w:r>
              <w:rPr>
                <w:rStyle w:val="9"/>
                <w:rFonts w:hint="default" w:ascii="Times New Roman" w:hAnsi="Times New Roman" w:cs="Times New Roman" w:eastAsiaTheme="minorEastAsia"/>
                <w:b/>
                <w:spacing w:val="6"/>
                <w:kern w:val="0"/>
                <w:sz w:val="21"/>
                <w:szCs w:val="21"/>
                <w:lang w:val="zh-CN" w:eastAsia="zh-CN"/>
              </w:rPr>
              <w:t>知识目标：</w:t>
            </w:r>
            <w:r>
              <w:rPr>
                <w:rFonts w:hint="default" w:ascii="Times New Roman" w:hAnsi="Times New Roman" w:cs="Times New Roman" w:eastAsiaTheme="minorEastAsia"/>
                <w:bCs/>
                <w:spacing w:val="6"/>
                <w:kern w:val="0"/>
                <w:sz w:val="21"/>
                <w:szCs w:val="21"/>
                <w:lang w:val="zh-CN" w:eastAsia="zh-CN" w:bidi="zh-CN"/>
              </w:rPr>
              <w:t>学生需掌握医患沟通的基本理论和方法，包括沟通技巧、沟通障碍及应对策略；熟悉医患关系的特点和沟通原则，了解医患沟通在临床实践中的重要性。</w:t>
            </w:r>
          </w:p>
          <w:p w14:paraId="7F825A13">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default" w:ascii="Times New Roman" w:hAnsi="Times New Roman" w:cs="Times New Roman" w:eastAsiaTheme="minorEastAsia"/>
                <w:bCs/>
                <w:spacing w:val="6"/>
                <w:kern w:val="0"/>
                <w:sz w:val="21"/>
                <w:szCs w:val="21"/>
                <w:lang w:val="zh-CN" w:eastAsia="zh-CN" w:bidi="zh-CN"/>
              </w:rPr>
            </w:pPr>
            <w:r>
              <w:rPr>
                <w:rStyle w:val="9"/>
                <w:rFonts w:hint="default" w:ascii="Times New Roman" w:hAnsi="Times New Roman" w:cs="Times New Roman" w:eastAsiaTheme="minorEastAsia"/>
                <w:b/>
                <w:spacing w:val="6"/>
                <w:kern w:val="0"/>
                <w:sz w:val="21"/>
                <w:szCs w:val="21"/>
                <w:lang w:val="zh-CN" w:eastAsia="zh-CN"/>
              </w:rPr>
              <w:t>能力目标：</w:t>
            </w:r>
            <w:r>
              <w:rPr>
                <w:rFonts w:hint="default" w:ascii="Times New Roman" w:hAnsi="Times New Roman" w:cs="Times New Roman" w:eastAsiaTheme="minorEastAsia"/>
                <w:bCs/>
                <w:spacing w:val="6"/>
                <w:kern w:val="0"/>
                <w:sz w:val="21"/>
                <w:szCs w:val="21"/>
                <w:lang w:val="zh-CN" w:eastAsia="zh-CN" w:bidi="zh-CN"/>
              </w:rPr>
              <w:t>学生需具备运用医患沟通技巧解决临床问题的能力，能够根据患者的具体情况选择合适的沟通方式，并有效处理医患矛盾；能够评估沟通效果，向患者及家属解释医疗方案和注意事项。</w:t>
            </w:r>
          </w:p>
        </w:tc>
        <w:tc>
          <w:tcPr>
            <w:tcW w:w="4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1F85">
            <w:pPr>
              <w:keepNext w:val="0"/>
              <w:keepLines w:val="0"/>
              <w:pageBreakBefore w:val="0"/>
              <w:widowControl w:val="0"/>
              <w:kinsoku/>
              <w:wordWrap/>
              <w:overflowPunct/>
              <w:topLinePunct w:val="0"/>
              <w:bidi w:val="0"/>
              <w:spacing w:line="320" w:lineRule="exact"/>
              <w:textAlignment w:val="auto"/>
              <w:rPr>
                <w:rFonts w:hint="default" w:ascii="Times New Roman" w:hAnsi="Times New Roman" w:cs="Times New Roman" w:eastAsiaTheme="minorEastAsia"/>
                <w:bCs/>
                <w:spacing w:val="6"/>
                <w:kern w:val="0"/>
                <w:sz w:val="21"/>
                <w:szCs w:val="21"/>
                <w:lang w:val="zh-CN" w:eastAsia="zh-CN" w:bidi="zh-CN"/>
              </w:rPr>
            </w:pPr>
            <w:r>
              <w:rPr>
                <w:rStyle w:val="9"/>
                <w:rFonts w:hint="default" w:ascii="Times New Roman" w:hAnsi="Times New Roman" w:cs="Times New Roman" w:eastAsiaTheme="minorEastAsia"/>
                <w:b/>
                <w:spacing w:val="6"/>
                <w:kern w:val="0"/>
                <w:sz w:val="21"/>
                <w:szCs w:val="21"/>
              </w:rPr>
              <w:t>教学内容：</w:t>
            </w:r>
            <w:r>
              <w:rPr>
                <w:rFonts w:hint="default" w:ascii="Times New Roman" w:hAnsi="Times New Roman" w:cs="Times New Roman" w:eastAsiaTheme="minorEastAsia"/>
                <w:bCs/>
                <w:spacing w:val="6"/>
                <w:kern w:val="0"/>
                <w:sz w:val="21"/>
                <w:szCs w:val="21"/>
                <w:lang w:val="zh-CN" w:eastAsia="zh-CN" w:bidi="zh-CN"/>
              </w:rPr>
              <w:t>课程内容涵盖医患沟通的基本理论（如沟通技巧、沟通障碍及应对策略）、医患关系的特点和沟通原则、医患沟通在临床实践中的应用（如病史采集、病情告知、治疗方案解释）及医患矛盾的预防和处理。</w:t>
            </w:r>
          </w:p>
          <w:p w14:paraId="157CF043">
            <w:pPr>
              <w:keepNext w:val="0"/>
              <w:keepLines w:val="0"/>
              <w:pageBreakBefore w:val="0"/>
              <w:widowControl w:val="0"/>
              <w:kinsoku/>
              <w:wordWrap/>
              <w:overflowPunct/>
              <w:topLinePunct w:val="0"/>
              <w:bidi w:val="0"/>
              <w:spacing w:line="320" w:lineRule="exact"/>
              <w:textAlignment w:val="auto"/>
              <w:rPr>
                <w:rStyle w:val="9"/>
                <w:rFonts w:hint="default" w:ascii="Times New Roman" w:hAnsi="Times New Roman" w:cs="Times New Roman" w:eastAsiaTheme="minorEastAsia"/>
                <w:b/>
                <w:spacing w:val="6"/>
                <w:kern w:val="0"/>
                <w:sz w:val="21"/>
                <w:szCs w:val="21"/>
              </w:rPr>
            </w:pPr>
            <w:r>
              <w:rPr>
                <w:rStyle w:val="9"/>
                <w:rFonts w:hint="default" w:ascii="Times New Roman" w:hAnsi="Times New Roman" w:cs="Times New Roman" w:eastAsiaTheme="minorEastAsia"/>
                <w:b/>
                <w:spacing w:val="6"/>
                <w:kern w:val="0"/>
                <w:sz w:val="21"/>
                <w:szCs w:val="21"/>
              </w:rPr>
              <w:t>教学要求：</w:t>
            </w:r>
            <w:r>
              <w:rPr>
                <w:rFonts w:hint="default" w:ascii="Times New Roman" w:hAnsi="Times New Roman" w:cs="Times New Roman" w:eastAsiaTheme="minorEastAsia"/>
                <w:bCs/>
                <w:spacing w:val="6"/>
                <w:kern w:val="0"/>
                <w:sz w:val="21"/>
                <w:szCs w:val="21"/>
                <w:lang w:val="zh-CN" w:eastAsia="zh-CN" w:bidi="zh-CN"/>
              </w:rPr>
              <w:t>理论教学以讲授法和案例法为主，结合临床实际，系统讲解医患沟通的基本理论和方法；线上教学利用超星学习通平台开展自学，注重过程化考核；实训教学通过临床病例模拟，重点培养学生的沟通能力和应变能力。考核方式采用过程性考核与终结性考核相结合。</w:t>
            </w:r>
          </w:p>
        </w:tc>
      </w:tr>
      <w:tr w14:paraId="4185B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19" w:type="dxa"/>
            <w:tcBorders>
              <w:top w:val="single" w:color="000000" w:sz="4" w:space="0"/>
              <w:left w:val="single" w:color="000000" w:sz="4" w:space="0"/>
              <w:bottom w:val="single" w:color="000000" w:sz="4" w:space="0"/>
              <w:right w:val="single" w:color="000000" w:sz="4" w:space="0"/>
            </w:tcBorders>
            <w:vAlign w:val="center"/>
          </w:tcPr>
          <w:p w14:paraId="4ADA3370">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bCs/>
                <w:spacing w:val="6"/>
                <w:kern w:val="0"/>
                <w:sz w:val="21"/>
                <w:szCs w:val="21"/>
                <w:lang w:val="en-US"/>
              </w:rPr>
            </w:pPr>
            <w:r>
              <w:rPr>
                <w:rStyle w:val="9"/>
                <w:rFonts w:hint="default" w:ascii="Times New Roman" w:hAnsi="Times New Roman" w:cs="Times New Roman"/>
                <w:bCs/>
                <w:spacing w:val="6"/>
                <w:kern w:val="0"/>
                <w:sz w:val="21"/>
                <w:szCs w:val="21"/>
                <w:lang w:val="en-US"/>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2D87">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bCs/>
                <w:spacing w:val="6"/>
                <w:kern w:val="0"/>
                <w:sz w:val="21"/>
                <w:szCs w:val="21"/>
                <w:lang w:val="en-US"/>
              </w:rPr>
            </w:pPr>
            <w:r>
              <w:rPr>
                <w:rStyle w:val="9"/>
                <w:rFonts w:hint="default" w:ascii="Times New Roman" w:hAnsi="Times New Roman" w:cs="Times New Roman"/>
                <w:bCs/>
                <w:spacing w:val="6"/>
                <w:kern w:val="0"/>
                <w:sz w:val="21"/>
                <w:szCs w:val="21"/>
                <w:lang w:val="en-US"/>
              </w:rPr>
              <w:t>医学影像诊断学</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2AEC">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default" w:ascii="Times New Roman" w:hAnsi="Times New Roman" w:cs="Times New Roman" w:eastAsiaTheme="minorEastAsia"/>
                <w:bCs/>
                <w:spacing w:val="6"/>
                <w:kern w:val="0"/>
                <w:sz w:val="21"/>
                <w:szCs w:val="21"/>
                <w:lang w:val="zh-CN" w:eastAsia="zh-CN" w:bidi="zh-CN"/>
              </w:rPr>
            </w:pPr>
            <w:r>
              <w:rPr>
                <w:rStyle w:val="9"/>
                <w:rFonts w:hint="default" w:ascii="Times New Roman" w:hAnsi="Times New Roman" w:cs="Times New Roman" w:eastAsiaTheme="minorEastAsia"/>
                <w:b/>
                <w:spacing w:val="6"/>
                <w:kern w:val="0"/>
                <w:sz w:val="21"/>
                <w:szCs w:val="21"/>
                <w:lang w:val="zh-CN" w:eastAsia="zh-CN"/>
              </w:rPr>
              <w:t>素质目标：</w:t>
            </w:r>
            <w:r>
              <w:rPr>
                <w:rFonts w:hint="default" w:ascii="Times New Roman" w:hAnsi="Times New Roman" w:cs="Times New Roman" w:eastAsiaTheme="minorEastAsia"/>
                <w:bCs/>
                <w:spacing w:val="6"/>
                <w:kern w:val="0"/>
                <w:sz w:val="21"/>
                <w:szCs w:val="21"/>
                <w:lang w:val="zh-CN" w:eastAsia="zh-CN" w:bidi="zh-CN"/>
              </w:rPr>
              <w:t>培养学生具备严谨认真、精益求精的职业态度，树立尊重患者、关爱生命的职业道德，为未来从事医学影像诊断工作奠定良好的职业素养基础。</w:t>
            </w:r>
          </w:p>
          <w:p w14:paraId="7A7FA5CD">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default" w:ascii="Times New Roman" w:hAnsi="Times New Roman" w:cs="Times New Roman" w:eastAsiaTheme="minorEastAsia"/>
                <w:bCs/>
                <w:spacing w:val="6"/>
                <w:kern w:val="0"/>
                <w:sz w:val="21"/>
                <w:szCs w:val="21"/>
                <w:lang w:val="zh-CN" w:eastAsia="zh-CN" w:bidi="zh-CN"/>
              </w:rPr>
            </w:pPr>
            <w:r>
              <w:rPr>
                <w:rStyle w:val="9"/>
                <w:rFonts w:hint="default" w:ascii="Times New Roman" w:hAnsi="Times New Roman" w:cs="Times New Roman" w:eastAsiaTheme="minorEastAsia"/>
                <w:b/>
                <w:spacing w:val="6"/>
                <w:kern w:val="0"/>
                <w:sz w:val="21"/>
                <w:szCs w:val="21"/>
                <w:lang w:val="zh-CN" w:eastAsia="zh-CN"/>
              </w:rPr>
              <w:t>知识目标：</w:t>
            </w:r>
            <w:r>
              <w:rPr>
                <w:rFonts w:hint="default" w:ascii="Times New Roman" w:hAnsi="Times New Roman" w:cs="Times New Roman" w:eastAsiaTheme="minorEastAsia"/>
                <w:bCs/>
                <w:spacing w:val="6"/>
                <w:kern w:val="0"/>
                <w:sz w:val="21"/>
                <w:szCs w:val="21"/>
                <w:lang w:val="zh-CN" w:eastAsia="zh-CN" w:bidi="zh-CN"/>
              </w:rPr>
              <w:t>学生需掌握医学影像诊断学的基本理论和方法，包括X线、CT、MRI、超声等影像技术的原理和应用；熟悉常见疾病的影像学表现和诊断要点，了解影像诊断在临床实践中的重要性。</w:t>
            </w:r>
          </w:p>
          <w:p w14:paraId="3CCC43D2">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default" w:ascii="Times New Roman" w:hAnsi="Times New Roman" w:cs="Times New Roman" w:eastAsiaTheme="minorEastAsia"/>
                <w:bCs/>
                <w:spacing w:val="6"/>
                <w:kern w:val="0"/>
                <w:sz w:val="21"/>
                <w:szCs w:val="21"/>
                <w:lang w:val="zh-CN" w:eastAsia="zh-CN" w:bidi="zh-CN"/>
              </w:rPr>
            </w:pPr>
            <w:r>
              <w:rPr>
                <w:rStyle w:val="9"/>
                <w:rFonts w:hint="default" w:ascii="Times New Roman" w:hAnsi="Times New Roman" w:cs="Times New Roman" w:eastAsiaTheme="minorEastAsia"/>
                <w:b/>
                <w:spacing w:val="6"/>
                <w:kern w:val="0"/>
                <w:sz w:val="21"/>
                <w:szCs w:val="21"/>
                <w:lang w:val="zh-CN" w:eastAsia="zh-CN"/>
              </w:rPr>
              <w:t>能力目标：</w:t>
            </w:r>
            <w:r>
              <w:rPr>
                <w:rFonts w:hint="default" w:ascii="Times New Roman" w:hAnsi="Times New Roman" w:cs="Times New Roman" w:eastAsiaTheme="minorEastAsia"/>
                <w:bCs/>
                <w:spacing w:val="6"/>
                <w:kern w:val="0"/>
                <w:sz w:val="21"/>
                <w:szCs w:val="21"/>
                <w:lang w:val="zh-CN" w:eastAsia="zh-CN" w:bidi="zh-CN"/>
              </w:rPr>
              <w:t>学生需具备运用影像技术进行疾病诊断的能力，能够根据影像学表现进行初步诊断，并撰写规范的影像诊断报告；能够与临床医生有效沟通，解释影像学结果和诊断意见。</w:t>
            </w:r>
          </w:p>
        </w:tc>
        <w:tc>
          <w:tcPr>
            <w:tcW w:w="4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E159">
            <w:pPr>
              <w:keepNext w:val="0"/>
              <w:keepLines w:val="0"/>
              <w:pageBreakBefore w:val="0"/>
              <w:widowControl w:val="0"/>
              <w:kinsoku/>
              <w:wordWrap/>
              <w:overflowPunct/>
              <w:topLinePunct w:val="0"/>
              <w:bidi w:val="0"/>
              <w:spacing w:line="320" w:lineRule="exact"/>
              <w:textAlignment w:val="auto"/>
              <w:rPr>
                <w:rStyle w:val="9"/>
                <w:rFonts w:hint="default" w:ascii="Times New Roman" w:hAnsi="Times New Roman" w:cs="Times New Roman" w:eastAsiaTheme="minorEastAsia"/>
                <w:b/>
                <w:spacing w:val="6"/>
                <w:kern w:val="0"/>
                <w:sz w:val="21"/>
                <w:szCs w:val="21"/>
              </w:rPr>
            </w:pPr>
            <w:r>
              <w:rPr>
                <w:rStyle w:val="9"/>
                <w:rFonts w:hint="default" w:ascii="Times New Roman" w:hAnsi="Times New Roman" w:cs="Times New Roman" w:eastAsiaTheme="minorEastAsia"/>
                <w:b/>
                <w:spacing w:val="6"/>
                <w:kern w:val="0"/>
                <w:sz w:val="21"/>
                <w:szCs w:val="21"/>
              </w:rPr>
              <w:t>教学内容：</w:t>
            </w:r>
            <w:r>
              <w:rPr>
                <w:rFonts w:hint="default" w:ascii="Times New Roman" w:hAnsi="Times New Roman" w:cs="Times New Roman" w:eastAsiaTheme="minorEastAsia"/>
                <w:bCs/>
                <w:spacing w:val="6"/>
                <w:kern w:val="0"/>
                <w:sz w:val="21"/>
                <w:szCs w:val="21"/>
                <w:lang w:val="zh-CN" w:eastAsia="zh-CN" w:bidi="zh-CN"/>
              </w:rPr>
              <w:t>课程内容涵盖医学影像技术的基本原理（如X线、CT、MRI、超声）、常见疾病的影像学表现（如肺炎、骨折、脑卒中、肿瘤）、影像诊断报告的撰写规范及影像诊断在临床实践中的应用案例。</w:t>
            </w:r>
          </w:p>
          <w:p w14:paraId="0EE6A604">
            <w:pPr>
              <w:keepNext w:val="0"/>
              <w:keepLines w:val="0"/>
              <w:pageBreakBefore w:val="0"/>
              <w:widowControl w:val="0"/>
              <w:kinsoku/>
              <w:wordWrap/>
              <w:overflowPunct/>
              <w:topLinePunct w:val="0"/>
              <w:bidi w:val="0"/>
              <w:spacing w:line="320" w:lineRule="exact"/>
              <w:textAlignment w:val="auto"/>
              <w:rPr>
                <w:rStyle w:val="9"/>
                <w:rFonts w:hint="default" w:ascii="Times New Roman" w:hAnsi="Times New Roman" w:cs="Times New Roman" w:eastAsiaTheme="minorEastAsia"/>
                <w:b/>
                <w:spacing w:val="6"/>
                <w:kern w:val="0"/>
                <w:sz w:val="21"/>
                <w:szCs w:val="21"/>
              </w:rPr>
            </w:pPr>
            <w:r>
              <w:rPr>
                <w:rStyle w:val="9"/>
                <w:rFonts w:hint="default" w:ascii="Times New Roman" w:hAnsi="Times New Roman" w:cs="Times New Roman" w:eastAsiaTheme="minorEastAsia"/>
                <w:b/>
                <w:spacing w:val="6"/>
                <w:kern w:val="0"/>
                <w:sz w:val="21"/>
                <w:szCs w:val="21"/>
              </w:rPr>
              <w:t>教学要求：</w:t>
            </w:r>
            <w:r>
              <w:rPr>
                <w:rFonts w:hint="default" w:ascii="Times New Roman" w:hAnsi="Times New Roman" w:cs="Times New Roman" w:eastAsiaTheme="minorEastAsia"/>
                <w:bCs/>
                <w:spacing w:val="6"/>
                <w:kern w:val="0"/>
                <w:sz w:val="21"/>
                <w:szCs w:val="21"/>
                <w:lang w:val="zh-CN" w:eastAsia="zh-CN" w:bidi="zh-CN"/>
              </w:rPr>
              <w:t>理论教学以讲授法和案例法为主，结合临床实际，系统讲解医学影像诊断学的基本理论和方法；线上教学利用超星学习通平台开展自学，注重过程化考核；实训教学通过影像病例分析，重点培养学生的影像诊断能力和临床思维能力。考核方式采用过程性考核与终结性考核相结合。</w:t>
            </w:r>
          </w:p>
        </w:tc>
      </w:tr>
      <w:tr w14:paraId="5EF82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19" w:type="dxa"/>
            <w:tcBorders>
              <w:top w:val="single" w:color="000000" w:sz="4" w:space="0"/>
              <w:left w:val="single" w:color="000000" w:sz="4" w:space="0"/>
              <w:bottom w:val="single" w:color="000000" w:sz="4" w:space="0"/>
              <w:right w:val="single" w:color="000000" w:sz="4" w:space="0"/>
            </w:tcBorders>
            <w:vAlign w:val="center"/>
          </w:tcPr>
          <w:p w14:paraId="3A313194">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bCs/>
                <w:spacing w:val="6"/>
                <w:kern w:val="0"/>
                <w:sz w:val="21"/>
                <w:szCs w:val="21"/>
                <w:lang w:val="en-US"/>
              </w:rPr>
            </w:pPr>
            <w:r>
              <w:rPr>
                <w:rStyle w:val="9"/>
                <w:rFonts w:hint="default" w:ascii="Times New Roman" w:hAnsi="Times New Roman" w:cs="Times New Roman"/>
                <w:bCs/>
                <w:spacing w:val="6"/>
                <w:kern w:val="0"/>
                <w:sz w:val="21"/>
                <w:szCs w:val="21"/>
                <w:lang w:val="en-US"/>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727C">
            <w:pPr>
              <w:keepNext w:val="0"/>
              <w:keepLines w:val="0"/>
              <w:pageBreakBefore w:val="0"/>
              <w:widowControl w:val="0"/>
              <w:kinsoku/>
              <w:wordWrap/>
              <w:overflowPunct/>
              <w:topLinePunct w:val="0"/>
              <w:bidi w:val="0"/>
              <w:spacing w:line="320" w:lineRule="exact"/>
              <w:jc w:val="center"/>
              <w:textAlignment w:val="auto"/>
              <w:rPr>
                <w:rStyle w:val="9"/>
                <w:rFonts w:hint="default" w:ascii="Times New Roman" w:hAnsi="Times New Roman" w:cs="Times New Roman"/>
                <w:bCs/>
                <w:spacing w:val="6"/>
                <w:kern w:val="0"/>
                <w:sz w:val="21"/>
                <w:szCs w:val="21"/>
                <w:lang w:val="en-US"/>
              </w:rPr>
            </w:pPr>
            <w:r>
              <w:rPr>
                <w:rStyle w:val="9"/>
                <w:rFonts w:hint="default" w:ascii="Times New Roman" w:hAnsi="Times New Roman" w:cs="Times New Roman"/>
                <w:bCs/>
                <w:spacing w:val="6"/>
                <w:kern w:val="0"/>
                <w:sz w:val="21"/>
                <w:szCs w:val="21"/>
                <w:lang w:val="en-US"/>
              </w:rPr>
              <w:t>职业康复</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81CF">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default" w:ascii="Times New Roman" w:hAnsi="Times New Roman" w:cs="Times New Roman" w:eastAsiaTheme="minorEastAsia"/>
                <w:bCs/>
                <w:spacing w:val="6"/>
                <w:kern w:val="0"/>
                <w:sz w:val="21"/>
                <w:szCs w:val="21"/>
                <w:lang w:val="zh-CN" w:eastAsia="zh-CN" w:bidi="zh-CN"/>
              </w:rPr>
            </w:pPr>
            <w:r>
              <w:rPr>
                <w:rStyle w:val="9"/>
                <w:rFonts w:hint="default" w:ascii="Times New Roman" w:hAnsi="Times New Roman" w:cs="Times New Roman" w:eastAsiaTheme="minorEastAsia"/>
                <w:b/>
                <w:spacing w:val="6"/>
                <w:kern w:val="0"/>
                <w:sz w:val="21"/>
                <w:szCs w:val="21"/>
                <w:lang w:val="zh-CN" w:eastAsia="zh-CN"/>
              </w:rPr>
              <w:t>素质目标：</w:t>
            </w:r>
            <w:r>
              <w:rPr>
                <w:rFonts w:hint="default" w:ascii="Times New Roman" w:hAnsi="Times New Roman" w:cs="Times New Roman" w:eastAsiaTheme="minorEastAsia"/>
                <w:bCs/>
                <w:spacing w:val="6"/>
                <w:kern w:val="0"/>
                <w:sz w:val="21"/>
                <w:szCs w:val="21"/>
                <w:lang w:val="zh-CN" w:eastAsia="zh-CN" w:bidi="zh-CN"/>
              </w:rPr>
              <w:t>培养学生具备尊重患者、关爱生命的职业道德，树立以人为本、耐心细致的服务理念，养成严谨认真、精益求精的职业态度，为未来从事职业康复工作奠定良好的职业素养基础。</w:t>
            </w:r>
          </w:p>
          <w:p w14:paraId="5D20742C">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default" w:ascii="Times New Roman" w:hAnsi="Times New Roman" w:cs="Times New Roman" w:eastAsiaTheme="minorEastAsia"/>
                <w:bCs/>
                <w:spacing w:val="6"/>
                <w:kern w:val="0"/>
                <w:sz w:val="21"/>
                <w:szCs w:val="21"/>
                <w:lang w:val="zh-CN" w:eastAsia="zh-CN" w:bidi="zh-CN"/>
              </w:rPr>
            </w:pPr>
            <w:r>
              <w:rPr>
                <w:rStyle w:val="9"/>
                <w:rFonts w:hint="default" w:ascii="Times New Roman" w:hAnsi="Times New Roman" w:cs="Times New Roman" w:eastAsiaTheme="minorEastAsia"/>
                <w:b/>
                <w:spacing w:val="6"/>
                <w:kern w:val="0"/>
                <w:sz w:val="21"/>
                <w:szCs w:val="21"/>
                <w:lang w:val="zh-CN" w:eastAsia="zh-CN"/>
              </w:rPr>
              <w:t>知识目标：</w:t>
            </w:r>
            <w:r>
              <w:rPr>
                <w:rFonts w:hint="default" w:ascii="Times New Roman" w:hAnsi="Times New Roman" w:cs="Times New Roman" w:eastAsiaTheme="minorEastAsia"/>
                <w:bCs/>
                <w:spacing w:val="6"/>
                <w:kern w:val="0"/>
                <w:sz w:val="21"/>
                <w:szCs w:val="21"/>
                <w:lang w:val="zh-CN" w:eastAsia="zh-CN" w:bidi="zh-CN"/>
              </w:rPr>
              <w:t>学生需掌握职业康复的基本理论和方法，包括职业能力评估、职业训练、职业适应等内容；熟悉常见职业康复的适应症和禁忌症，了解职业康复在康复医学中的应用价值。</w:t>
            </w:r>
          </w:p>
          <w:p w14:paraId="7877B69C">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default" w:ascii="Times New Roman" w:hAnsi="Times New Roman" w:cs="Times New Roman" w:eastAsiaTheme="minorEastAsia"/>
                <w:bCs/>
                <w:spacing w:val="6"/>
                <w:kern w:val="0"/>
                <w:sz w:val="21"/>
                <w:szCs w:val="21"/>
                <w:lang w:val="zh-CN" w:eastAsia="zh-CN" w:bidi="zh-CN"/>
              </w:rPr>
            </w:pPr>
            <w:r>
              <w:rPr>
                <w:rStyle w:val="9"/>
                <w:rFonts w:hint="default" w:ascii="Times New Roman" w:hAnsi="Times New Roman" w:cs="Times New Roman" w:eastAsiaTheme="minorEastAsia"/>
                <w:b/>
                <w:spacing w:val="6"/>
                <w:kern w:val="0"/>
                <w:sz w:val="21"/>
                <w:szCs w:val="21"/>
                <w:lang w:val="zh-CN" w:eastAsia="zh-CN"/>
              </w:rPr>
              <w:t>能力目标：</w:t>
            </w:r>
            <w:r>
              <w:rPr>
                <w:rFonts w:hint="default" w:ascii="Times New Roman" w:hAnsi="Times New Roman" w:cs="Times New Roman" w:eastAsiaTheme="minorEastAsia"/>
                <w:bCs/>
                <w:spacing w:val="6"/>
                <w:kern w:val="0"/>
                <w:sz w:val="21"/>
                <w:szCs w:val="21"/>
                <w:lang w:val="zh-CN" w:eastAsia="zh-CN" w:bidi="zh-CN"/>
              </w:rPr>
              <w:t>学生需具备运用职业康复技术解决临床问题的能力，能够根据患者的具体情况制定个性化职业康复方案，并指导患者进行职业训练；能够评估康复效果，向患者及家属解释康复原理和注意事项。</w:t>
            </w:r>
          </w:p>
        </w:tc>
        <w:tc>
          <w:tcPr>
            <w:tcW w:w="4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E5F7">
            <w:pPr>
              <w:keepNext w:val="0"/>
              <w:keepLines w:val="0"/>
              <w:pageBreakBefore w:val="0"/>
              <w:widowControl w:val="0"/>
              <w:kinsoku/>
              <w:wordWrap/>
              <w:overflowPunct/>
              <w:topLinePunct w:val="0"/>
              <w:bidi w:val="0"/>
              <w:spacing w:line="320" w:lineRule="exact"/>
              <w:textAlignment w:val="auto"/>
              <w:rPr>
                <w:rFonts w:hint="default" w:ascii="Times New Roman" w:hAnsi="Times New Roman" w:cs="Times New Roman" w:eastAsiaTheme="minorEastAsia"/>
                <w:bCs/>
                <w:spacing w:val="6"/>
                <w:kern w:val="0"/>
                <w:sz w:val="21"/>
                <w:szCs w:val="21"/>
                <w:lang w:val="zh-CN" w:eastAsia="zh-CN" w:bidi="zh-CN"/>
              </w:rPr>
            </w:pPr>
            <w:r>
              <w:rPr>
                <w:rStyle w:val="9"/>
                <w:rFonts w:hint="default" w:ascii="Times New Roman" w:hAnsi="Times New Roman" w:cs="Times New Roman" w:eastAsiaTheme="minorEastAsia"/>
                <w:b/>
                <w:spacing w:val="6"/>
                <w:kern w:val="0"/>
                <w:sz w:val="21"/>
                <w:szCs w:val="21"/>
              </w:rPr>
              <w:t>教学内容：</w:t>
            </w:r>
            <w:r>
              <w:rPr>
                <w:rFonts w:hint="default" w:ascii="Times New Roman" w:hAnsi="Times New Roman" w:cs="Times New Roman" w:eastAsiaTheme="minorEastAsia"/>
                <w:bCs/>
                <w:spacing w:val="6"/>
                <w:kern w:val="0"/>
                <w:sz w:val="21"/>
                <w:szCs w:val="21"/>
                <w:lang w:val="zh-CN" w:eastAsia="zh-CN" w:bidi="zh-CN"/>
              </w:rPr>
              <w:t>课程内容涵盖职业康复的基本理论（如职业能力评估、职业训练、职业适应）、常见职业康复的适应症和禁忌症（如脑卒中、脊髓损伤、运动障碍）、职业康复的操作流程与治疗方案设计、职业康复的效果评估及职业康复在康复医学中的应用案例。</w:t>
            </w:r>
          </w:p>
          <w:p w14:paraId="470E35E8">
            <w:pPr>
              <w:keepNext w:val="0"/>
              <w:keepLines w:val="0"/>
              <w:pageBreakBefore w:val="0"/>
              <w:widowControl w:val="0"/>
              <w:kinsoku/>
              <w:wordWrap/>
              <w:overflowPunct/>
              <w:topLinePunct w:val="0"/>
              <w:bidi w:val="0"/>
              <w:spacing w:line="320" w:lineRule="exact"/>
              <w:textAlignment w:val="auto"/>
              <w:rPr>
                <w:rStyle w:val="9"/>
                <w:rFonts w:hint="default" w:ascii="Times New Roman" w:hAnsi="Times New Roman" w:cs="Times New Roman" w:eastAsiaTheme="minorEastAsia"/>
                <w:b/>
                <w:spacing w:val="6"/>
                <w:kern w:val="0"/>
                <w:sz w:val="21"/>
                <w:szCs w:val="21"/>
              </w:rPr>
            </w:pPr>
            <w:r>
              <w:rPr>
                <w:rStyle w:val="9"/>
                <w:rFonts w:hint="default" w:ascii="Times New Roman" w:hAnsi="Times New Roman" w:cs="Times New Roman" w:eastAsiaTheme="minorEastAsia"/>
                <w:b/>
                <w:spacing w:val="6"/>
                <w:kern w:val="0"/>
                <w:sz w:val="21"/>
                <w:szCs w:val="21"/>
              </w:rPr>
              <w:t>教学要求：</w:t>
            </w:r>
            <w:r>
              <w:rPr>
                <w:rFonts w:hint="default" w:ascii="Times New Roman" w:hAnsi="Times New Roman" w:cs="Times New Roman" w:eastAsiaTheme="minorEastAsia"/>
                <w:bCs/>
                <w:spacing w:val="6"/>
                <w:kern w:val="0"/>
                <w:sz w:val="21"/>
                <w:szCs w:val="21"/>
                <w:lang w:val="zh-CN" w:eastAsia="zh-CN" w:bidi="zh-CN"/>
              </w:rPr>
              <w:t>理论教学以讲授法和案例法为主，结合康复医学的特点和临床实际，系统讲解职业康复的基本理论和方法；线上教学利用超星学习通平台开展自学，注重过程化考核；实训教学通过临床病例模拟，重点培养学生的操作能力和临床思维能力。考核方式采用过程性考核与终结性考核相结合。</w:t>
            </w:r>
          </w:p>
        </w:tc>
      </w:tr>
      <w:bookmarkEnd w:id="11"/>
    </w:tbl>
    <w:p w14:paraId="1CFDA31A">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right="0" w:righ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3.实践性教学环节</w:t>
      </w:r>
    </w:p>
    <w:p w14:paraId="4819F3BD">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bookmarkStart w:id="12" w:name="_Toc27503"/>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实践性教学贯穿于人才培养全过程。实践性教学主要包括实验、实习实训、社会实践活动等形式，公共基础课程和专业课程等都要加强实践性教学。</w:t>
      </w:r>
      <w:bookmarkEnd w:id="12"/>
    </w:p>
    <w:p w14:paraId="23760B54">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bookmarkStart w:id="13" w:name="_Toc6014"/>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（1）实训</w:t>
      </w:r>
      <w:bookmarkEnd w:id="13"/>
    </w:p>
    <w:p w14:paraId="3D9F96BF">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bookmarkStart w:id="14" w:name="_Toc30721"/>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在校内外进行康复评定技术、运动治疗技术、物理因子治疗技术、作业治疗技术、言语治疗技术、中医康复技术、常见疾病康复等实训，包括单项技能实训、综合能力实训、生产性实训等。</w:t>
      </w:r>
      <w:bookmarkEnd w:id="14"/>
    </w:p>
    <w:p w14:paraId="3270BBA6">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bookmarkStart w:id="15" w:name="_Toc8020"/>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（2）实习</w:t>
      </w:r>
      <w:bookmarkEnd w:id="15"/>
    </w:p>
    <w:p w14:paraId="23B7BA53">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bookmarkStart w:id="16" w:name="_Toc10742"/>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在卫生行业的二级甲等及以上综合医院康复医学科、康复专科医院（中心）等单位进行康复治疗技术专业实习，包括认识实习和岗位实习。学校建立稳定、够用的实习基地，选派专门的实习指导教师和人员，组织开展专业对口实习，加强对学生实习的指导、管理和考核。</w:t>
      </w:r>
      <w:bookmarkEnd w:id="16"/>
    </w:p>
    <w:p w14:paraId="6260D88D">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bookmarkStart w:id="17" w:name="_Toc14005"/>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实习实训既是实践性教学，也是专业课教学的重要内容，注重理论与实践一体化教学。学校可根据技能人才培养规律，结合企业生产周期，优化学期安排，灵活开展实践性教学。严格执行《职业学校学生实习管理规定》和相关专业岗位实习标准要求。</w:t>
      </w:r>
      <w:bookmarkEnd w:id="17"/>
    </w:p>
    <w:p w14:paraId="331B4882">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bookmarkStart w:id="18" w:name="_Toc16184"/>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4</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相关要求</w:t>
      </w:r>
      <w:bookmarkEnd w:id="18"/>
    </w:p>
    <w:p w14:paraId="5F8B3DE7">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bookmarkStart w:id="19" w:name="_Toc15199"/>
      <w:r>
        <w:rPr>
          <w:rFonts w:hint="default" w:ascii="Times New Roman" w:hAnsi="Times New Roman" w:cs="Times New Roman"/>
          <w:color w:val="000000" w:themeColor="text1"/>
          <w:sz w:val="21"/>
          <w:szCs w:val="21"/>
          <w:lang w:val="en-US" w:eastAsia="zh-CN"/>
          <w14:textFill>
            <w14:solidFill>
              <w14:schemeClr w14:val="tx1"/>
            </w14:solidFill>
          </w14:textFill>
        </w:rPr>
        <w:t>我校</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充分发挥思政课程和各类课程的育人功能。发挥思政课程政治引领和价值引领作用，在思政课程中有机融入党史、新中国史、改革开放史、社会主义发展史等相关内容；结合实际落实课程思政，推进全员、全过程、全方位育人，实现思想政治教育与技术技能培养的有机统一。开设安全教育（含典型案例事故分析）、社会责任、绿色环保、新一代信息技术、数字经济、现代管理、创新创业教育等方面的拓展课程或专题讲座（活动），并将有关内容融入课程教学中；自主开设其他特色课程；组织开展德育活动、志愿服务活动和其他实践活动。</w:t>
      </w:r>
      <w:bookmarkEnd w:id="19"/>
    </w:p>
    <w:p w14:paraId="2A3E86DB">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eastAsia="楷体" w:cs="Times New Roman"/>
          <w:b w:val="0"/>
          <w:bCs/>
          <w:sz w:val="21"/>
          <w:szCs w:val="21"/>
          <w:lang w:val="en-US" w:eastAsia="zh-CN"/>
        </w:rPr>
      </w:pPr>
      <w:bookmarkStart w:id="20" w:name="_Toc24583"/>
      <w:bookmarkStart w:id="21" w:name="_Toc8390"/>
      <w:r>
        <w:rPr>
          <w:rFonts w:hint="default" w:ascii="Times New Roman" w:hAnsi="Times New Roman" w:eastAsia="楷体" w:cs="Times New Roman"/>
          <w:b w:val="0"/>
          <w:bCs/>
          <w:kern w:val="2"/>
          <w:sz w:val="21"/>
          <w:szCs w:val="21"/>
          <w:lang w:val="en-US" w:eastAsia="zh-CN" w:bidi="ar-SA"/>
        </w:rPr>
        <w:t>（二）</w:t>
      </w:r>
      <w:r>
        <w:rPr>
          <w:rFonts w:hint="default" w:ascii="Times New Roman" w:hAnsi="Times New Roman" w:eastAsia="楷体" w:cs="Times New Roman"/>
          <w:b w:val="0"/>
          <w:bCs/>
          <w:sz w:val="21"/>
          <w:szCs w:val="21"/>
          <w:lang w:val="en-US" w:eastAsia="zh-CN"/>
        </w:rPr>
        <w:t>学时安排</w:t>
      </w:r>
      <w:bookmarkEnd w:id="20"/>
    </w:p>
    <w:p w14:paraId="0FF4657E">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color w:val="000000" w:themeColor="text1"/>
          <w:sz w:val="21"/>
          <w:szCs w:val="21"/>
          <w:lang w:val="en-US" w:eastAsia="zh-CN"/>
          <w14:textFill>
            <w14:solidFill>
              <w14:schemeClr w14:val="tx1"/>
            </w14:solidFill>
          </w14:textFill>
        </w:rPr>
      </w:pPr>
      <w:bookmarkStart w:id="22" w:name="_Toc22565"/>
      <w:r>
        <w:rPr>
          <w:rFonts w:hint="default" w:ascii="Times New Roman" w:hAnsi="Times New Roman" w:cs="Times New Roman"/>
          <w:color w:val="000000" w:themeColor="text1"/>
          <w:sz w:val="21"/>
          <w:szCs w:val="21"/>
          <w:lang w:val="en-US" w:eastAsia="zh-CN"/>
          <w14:textFill>
            <w14:solidFill>
              <w14:schemeClr w14:val="tx1"/>
            </w14:solidFill>
          </w14:textFill>
        </w:rPr>
        <w:t>总学时一般为2800学时，每16～18学时折算1学分，其中，公共基础课总学时一般不少于总学时的25%。实践性教学学时原则上不少于总学时的50%，其中，专业核心课程的临床认识实习学时原则上不少于本门课程实践课总学时的15%，岗位实习时间累计一般不少于8个月，可根据实际情况集中或分阶段安排实习时间。各类选修课程的学时累计不少于总学时的10%。军训、社会实践、入学教育、毕业教育等活动按1周为1学分。</w:t>
      </w:r>
      <w:bookmarkEnd w:id="22"/>
    </w:p>
    <w:p w14:paraId="75094F1B">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right="0" w:rightChars="0" w:firstLine="420" w:firstLineChars="200"/>
        <w:textAlignment w:val="auto"/>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1.时间分配（单位：周）</w:t>
      </w:r>
      <w:bookmarkEnd w:id="21"/>
    </w:p>
    <w:tbl>
      <w:tblPr>
        <w:tblStyle w:val="6"/>
        <w:tblW w:w="979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968"/>
        <w:gridCol w:w="968"/>
        <w:gridCol w:w="968"/>
        <w:gridCol w:w="968"/>
        <w:gridCol w:w="968"/>
        <w:gridCol w:w="968"/>
        <w:gridCol w:w="2044"/>
      </w:tblGrid>
      <w:tr w14:paraId="5C0B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938" w:type="dxa"/>
            <w:vAlign w:val="center"/>
          </w:tcPr>
          <w:p w14:paraId="7142C10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学期</w:t>
            </w:r>
          </w:p>
        </w:tc>
        <w:tc>
          <w:tcPr>
            <w:tcW w:w="968" w:type="dxa"/>
            <w:vAlign w:val="center"/>
          </w:tcPr>
          <w:p w14:paraId="290D1F4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w:t>
            </w:r>
          </w:p>
        </w:tc>
        <w:tc>
          <w:tcPr>
            <w:tcW w:w="968" w:type="dxa"/>
            <w:vAlign w:val="center"/>
          </w:tcPr>
          <w:p w14:paraId="4A7E7AF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二</w:t>
            </w:r>
          </w:p>
        </w:tc>
        <w:tc>
          <w:tcPr>
            <w:tcW w:w="968" w:type="dxa"/>
            <w:vAlign w:val="center"/>
          </w:tcPr>
          <w:p w14:paraId="01963DF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三</w:t>
            </w:r>
          </w:p>
        </w:tc>
        <w:tc>
          <w:tcPr>
            <w:tcW w:w="968" w:type="dxa"/>
            <w:vAlign w:val="center"/>
          </w:tcPr>
          <w:p w14:paraId="1F442A4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四</w:t>
            </w:r>
          </w:p>
        </w:tc>
        <w:tc>
          <w:tcPr>
            <w:tcW w:w="968" w:type="dxa"/>
            <w:vAlign w:val="center"/>
          </w:tcPr>
          <w:p w14:paraId="130B4DB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五</w:t>
            </w:r>
          </w:p>
        </w:tc>
        <w:tc>
          <w:tcPr>
            <w:tcW w:w="968" w:type="dxa"/>
            <w:vAlign w:val="center"/>
          </w:tcPr>
          <w:p w14:paraId="3F7ACF1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六</w:t>
            </w:r>
          </w:p>
        </w:tc>
        <w:tc>
          <w:tcPr>
            <w:tcW w:w="2044" w:type="dxa"/>
            <w:vAlign w:val="center"/>
          </w:tcPr>
          <w:p w14:paraId="0E16E23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合计</w:t>
            </w:r>
          </w:p>
        </w:tc>
      </w:tr>
      <w:tr w14:paraId="58B5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938" w:type="dxa"/>
            <w:vAlign w:val="center"/>
          </w:tcPr>
          <w:p w14:paraId="6BDB3DB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教学</w:t>
            </w:r>
          </w:p>
        </w:tc>
        <w:tc>
          <w:tcPr>
            <w:tcW w:w="968" w:type="dxa"/>
            <w:vAlign w:val="center"/>
          </w:tcPr>
          <w:p w14:paraId="0A1FCCCA">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968" w:type="dxa"/>
            <w:vAlign w:val="center"/>
          </w:tcPr>
          <w:p w14:paraId="22EC4097">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18</w:t>
            </w:r>
          </w:p>
        </w:tc>
        <w:tc>
          <w:tcPr>
            <w:tcW w:w="968" w:type="dxa"/>
            <w:vAlign w:val="center"/>
          </w:tcPr>
          <w:p w14:paraId="34DBDACF">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18</w:t>
            </w:r>
          </w:p>
        </w:tc>
        <w:tc>
          <w:tcPr>
            <w:tcW w:w="968" w:type="dxa"/>
            <w:vAlign w:val="center"/>
          </w:tcPr>
          <w:p w14:paraId="1B74D409">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968" w:type="dxa"/>
            <w:vAlign w:val="center"/>
          </w:tcPr>
          <w:p w14:paraId="00881239">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1D9F64ED">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2044" w:type="dxa"/>
            <w:vAlign w:val="center"/>
          </w:tcPr>
          <w:p w14:paraId="35AC63D4">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66</w:t>
            </w:r>
          </w:p>
        </w:tc>
      </w:tr>
      <w:tr w14:paraId="7116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938" w:type="dxa"/>
            <w:vAlign w:val="center"/>
          </w:tcPr>
          <w:p w14:paraId="30280574">
            <w:pPr>
              <w:keepNext w:val="0"/>
              <w:keepLines w:val="0"/>
              <w:pageBreakBefore w:val="0"/>
              <w:widowControl w:val="0"/>
              <w:kinsoku/>
              <w:wordWrap/>
              <w:overflowPunct/>
              <w:topLinePunct w:val="0"/>
              <w:autoSpaceDE/>
              <w:autoSpaceDN/>
              <w:bidi w:val="0"/>
              <w:adjustRightInd w:val="0"/>
              <w:snapToGrid w:val="0"/>
              <w:spacing w:line="320" w:lineRule="exact"/>
              <w:ind w:firstLine="210" w:firstLineChars="10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复习考试</w:t>
            </w:r>
          </w:p>
        </w:tc>
        <w:tc>
          <w:tcPr>
            <w:tcW w:w="968" w:type="dxa"/>
            <w:vAlign w:val="center"/>
          </w:tcPr>
          <w:p w14:paraId="5066C61C">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968" w:type="dxa"/>
            <w:vAlign w:val="center"/>
          </w:tcPr>
          <w:p w14:paraId="3600E797">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968" w:type="dxa"/>
            <w:vAlign w:val="center"/>
          </w:tcPr>
          <w:p w14:paraId="78138112">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968" w:type="dxa"/>
            <w:vAlign w:val="center"/>
          </w:tcPr>
          <w:p w14:paraId="4BAA9070">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968" w:type="dxa"/>
            <w:vAlign w:val="center"/>
          </w:tcPr>
          <w:p w14:paraId="60D7F40F">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06D0D495">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2044" w:type="dxa"/>
            <w:vAlign w:val="center"/>
          </w:tcPr>
          <w:p w14:paraId="6FEF1C7A">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r>
      <w:tr w14:paraId="6F55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938" w:type="dxa"/>
            <w:vAlign w:val="center"/>
          </w:tcPr>
          <w:p w14:paraId="1D37773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入学教育及军训</w:t>
            </w:r>
          </w:p>
        </w:tc>
        <w:tc>
          <w:tcPr>
            <w:tcW w:w="968" w:type="dxa"/>
            <w:vAlign w:val="center"/>
          </w:tcPr>
          <w:p w14:paraId="03528320">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968" w:type="dxa"/>
            <w:vAlign w:val="center"/>
          </w:tcPr>
          <w:p w14:paraId="7912AAAE">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536C8442">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4E50E900">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32E61946">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214B790B">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2044" w:type="dxa"/>
            <w:vAlign w:val="center"/>
          </w:tcPr>
          <w:p w14:paraId="1D1BF211">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r>
      <w:tr w14:paraId="4569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938" w:type="dxa"/>
            <w:vAlign w:val="center"/>
          </w:tcPr>
          <w:p w14:paraId="1A8BEFD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社会实践及机动</w:t>
            </w:r>
          </w:p>
        </w:tc>
        <w:tc>
          <w:tcPr>
            <w:tcW w:w="968" w:type="dxa"/>
            <w:vAlign w:val="center"/>
          </w:tcPr>
          <w:p w14:paraId="4BCC26AA">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968" w:type="dxa"/>
            <w:vAlign w:val="center"/>
          </w:tcPr>
          <w:p w14:paraId="343C7C6F">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968" w:type="dxa"/>
            <w:vAlign w:val="center"/>
          </w:tcPr>
          <w:p w14:paraId="3EFDCC9A">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968" w:type="dxa"/>
            <w:vAlign w:val="center"/>
          </w:tcPr>
          <w:p w14:paraId="542A064B">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968" w:type="dxa"/>
            <w:vAlign w:val="center"/>
          </w:tcPr>
          <w:p w14:paraId="7B1D962C">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0703AAB1">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2044" w:type="dxa"/>
            <w:vAlign w:val="center"/>
          </w:tcPr>
          <w:p w14:paraId="1153A4AF">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r>
      <w:tr w14:paraId="5CFD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938" w:type="dxa"/>
            <w:vAlign w:val="center"/>
          </w:tcPr>
          <w:p w14:paraId="05E5284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见习</w:t>
            </w:r>
          </w:p>
        </w:tc>
        <w:tc>
          <w:tcPr>
            <w:tcW w:w="968" w:type="dxa"/>
            <w:vAlign w:val="center"/>
          </w:tcPr>
          <w:p w14:paraId="5710D08B">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6F024A00">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7604E614">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968" w:type="dxa"/>
            <w:vAlign w:val="center"/>
          </w:tcPr>
          <w:p w14:paraId="6E0CF6C6">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968" w:type="dxa"/>
            <w:vAlign w:val="center"/>
          </w:tcPr>
          <w:p w14:paraId="5B774204">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507B4ABC">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2044" w:type="dxa"/>
            <w:vAlign w:val="center"/>
          </w:tcPr>
          <w:p w14:paraId="51774EF9">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r>
      <w:tr w14:paraId="6981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938" w:type="dxa"/>
            <w:vAlign w:val="center"/>
          </w:tcPr>
          <w:p w14:paraId="6E73B3F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毕业实习</w:t>
            </w:r>
          </w:p>
        </w:tc>
        <w:tc>
          <w:tcPr>
            <w:tcW w:w="968" w:type="dxa"/>
            <w:vAlign w:val="center"/>
          </w:tcPr>
          <w:p w14:paraId="70F36B4E">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4F5D774C">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7CC8D0ED">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062270AD">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175ECFBD">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w:t>
            </w:r>
          </w:p>
        </w:tc>
        <w:tc>
          <w:tcPr>
            <w:tcW w:w="968" w:type="dxa"/>
            <w:vAlign w:val="center"/>
          </w:tcPr>
          <w:p w14:paraId="5F7C93E3">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14</w:t>
            </w:r>
          </w:p>
        </w:tc>
        <w:tc>
          <w:tcPr>
            <w:tcW w:w="2044" w:type="dxa"/>
            <w:vAlign w:val="center"/>
          </w:tcPr>
          <w:p w14:paraId="06F19E41">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34</w:t>
            </w:r>
          </w:p>
        </w:tc>
      </w:tr>
      <w:tr w14:paraId="5AC1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938" w:type="dxa"/>
            <w:vAlign w:val="center"/>
          </w:tcPr>
          <w:p w14:paraId="25572A4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资格证培训与考核</w:t>
            </w:r>
          </w:p>
        </w:tc>
        <w:tc>
          <w:tcPr>
            <w:tcW w:w="968" w:type="dxa"/>
            <w:vAlign w:val="center"/>
          </w:tcPr>
          <w:p w14:paraId="5AD7100B">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38233BF2">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5B289DB3">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3969514E">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0EF018D1">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18991D31">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2044" w:type="dxa"/>
            <w:vAlign w:val="center"/>
          </w:tcPr>
          <w:p w14:paraId="39048EAB">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r>
      <w:tr w14:paraId="11AF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938" w:type="dxa"/>
            <w:vAlign w:val="center"/>
          </w:tcPr>
          <w:p w14:paraId="7FFFBA1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专升本培训</w:t>
            </w:r>
          </w:p>
        </w:tc>
        <w:tc>
          <w:tcPr>
            <w:tcW w:w="968" w:type="dxa"/>
            <w:vAlign w:val="center"/>
          </w:tcPr>
          <w:p w14:paraId="6408607F">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5892CC2C">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3B3C1318">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4E529C57">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0552BD01">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113D93FB">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2044" w:type="dxa"/>
            <w:vAlign w:val="center"/>
          </w:tcPr>
          <w:p w14:paraId="394F133B">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r>
      <w:tr w14:paraId="5755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938" w:type="dxa"/>
            <w:vAlign w:val="center"/>
          </w:tcPr>
          <w:p w14:paraId="305B128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毕业考试</w:t>
            </w:r>
          </w:p>
        </w:tc>
        <w:tc>
          <w:tcPr>
            <w:tcW w:w="968" w:type="dxa"/>
            <w:vAlign w:val="center"/>
          </w:tcPr>
          <w:p w14:paraId="54FEF73B">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21518B91">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1C7C31EF">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5152C6EC">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26717BE9">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p>
        </w:tc>
        <w:tc>
          <w:tcPr>
            <w:tcW w:w="968" w:type="dxa"/>
            <w:vAlign w:val="center"/>
          </w:tcPr>
          <w:p w14:paraId="10827D37">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2044" w:type="dxa"/>
            <w:vAlign w:val="center"/>
          </w:tcPr>
          <w:p w14:paraId="47A04E4A">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r>
      <w:tr w14:paraId="7614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938" w:type="dxa"/>
            <w:vAlign w:val="center"/>
          </w:tcPr>
          <w:p w14:paraId="2265FC2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合计</w:t>
            </w:r>
          </w:p>
        </w:tc>
        <w:tc>
          <w:tcPr>
            <w:tcW w:w="1936" w:type="dxa"/>
            <w:gridSpan w:val="2"/>
            <w:vAlign w:val="center"/>
          </w:tcPr>
          <w:p w14:paraId="4F9D9193">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w:t>
            </w:r>
          </w:p>
        </w:tc>
        <w:tc>
          <w:tcPr>
            <w:tcW w:w="1936" w:type="dxa"/>
            <w:gridSpan w:val="2"/>
            <w:vAlign w:val="center"/>
          </w:tcPr>
          <w:p w14:paraId="3AE98C9E">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w:t>
            </w:r>
          </w:p>
        </w:tc>
        <w:tc>
          <w:tcPr>
            <w:tcW w:w="1936" w:type="dxa"/>
            <w:gridSpan w:val="2"/>
            <w:vAlign w:val="center"/>
          </w:tcPr>
          <w:p w14:paraId="419F6BDC">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w:t>
            </w:r>
          </w:p>
        </w:tc>
        <w:tc>
          <w:tcPr>
            <w:tcW w:w="2044" w:type="dxa"/>
            <w:vAlign w:val="center"/>
          </w:tcPr>
          <w:p w14:paraId="49D22CDE">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120</w:t>
            </w:r>
          </w:p>
        </w:tc>
      </w:tr>
    </w:tbl>
    <w:p w14:paraId="7E5FF793">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right="0" w:rightChars="0" w:firstLine="420" w:firstLineChars="200"/>
        <w:textAlignment w:val="auto"/>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2.专业必修课教学进程表</w:t>
      </w:r>
    </w:p>
    <w:tbl>
      <w:tblPr>
        <w:tblStyle w:val="6"/>
        <w:tblW w:w="49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6"/>
        <w:gridCol w:w="407"/>
        <w:gridCol w:w="1861"/>
        <w:gridCol w:w="539"/>
        <w:gridCol w:w="463"/>
        <w:gridCol w:w="620"/>
        <w:gridCol w:w="512"/>
        <w:gridCol w:w="463"/>
        <w:gridCol w:w="500"/>
        <w:gridCol w:w="500"/>
        <w:gridCol w:w="610"/>
        <w:gridCol w:w="620"/>
        <w:gridCol w:w="584"/>
        <w:gridCol w:w="597"/>
        <w:gridCol w:w="512"/>
        <w:gridCol w:w="526"/>
      </w:tblGrid>
      <w:tr w14:paraId="792E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restart"/>
            <w:shd w:val="clear" w:color="auto" w:fill="B7DEE8"/>
            <w:vAlign w:val="center"/>
          </w:tcPr>
          <w:p w14:paraId="256E88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spacing w:val="0"/>
                <w:kern w:val="0"/>
                <w:sz w:val="18"/>
                <w:szCs w:val="18"/>
                <w:u w:val="none"/>
                <w:lang w:val="en-US" w:eastAsia="zh-CN" w:bidi="ar"/>
              </w:rPr>
            </w:pPr>
            <w:r>
              <w:rPr>
                <w:rFonts w:hint="default" w:ascii="Times New Roman" w:hAnsi="Times New Roman" w:cs="Times New Roman" w:eastAsiaTheme="minorEastAsia"/>
                <w:i w:val="0"/>
                <w:iCs w:val="0"/>
                <w:color w:val="000000"/>
                <w:spacing w:val="0"/>
                <w:kern w:val="0"/>
                <w:sz w:val="18"/>
                <w:szCs w:val="18"/>
                <w:u w:val="none"/>
                <w:lang w:val="en-US" w:eastAsia="zh-CN" w:bidi="ar"/>
              </w:rPr>
              <w:t>课程</w:t>
            </w:r>
          </w:p>
          <w:p w14:paraId="72C197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模块</w:t>
            </w:r>
          </w:p>
        </w:tc>
        <w:tc>
          <w:tcPr>
            <w:tcW w:w="405" w:type="dxa"/>
            <w:vMerge w:val="restart"/>
            <w:shd w:val="clear" w:color="auto" w:fill="B7DEE8"/>
            <w:vAlign w:val="center"/>
          </w:tcPr>
          <w:p w14:paraId="2562C8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序号</w:t>
            </w:r>
          </w:p>
        </w:tc>
        <w:tc>
          <w:tcPr>
            <w:tcW w:w="1863" w:type="dxa"/>
            <w:vMerge w:val="restart"/>
            <w:shd w:val="clear" w:color="auto" w:fill="B7DEE8"/>
            <w:vAlign w:val="center"/>
          </w:tcPr>
          <w:p w14:paraId="6FFC68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课  程  名  称</w:t>
            </w:r>
          </w:p>
        </w:tc>
        <w:tc>
          <w:tcPr>
            <w:tcW w:w="2132" w:type="dxa"/>
            <w:gridSpan w:val="4"/>
            <w:vMerge w:val="restart"/>
            <w:shd w:val="clear" w:color="auto" w:fill="B7DEE8"/>
            <w:vAlign w:val="center"/>
          </w:tcPr>
          <w:p w14:paraId="24FAAB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学时与学分</w:t>
            </w:r>
          </w:p>
        </w:tc>
        <w:tc>
          <w:tcPr>
            <w:tcW w:w="962" w:type="dxa"/>
            <w:gridSpan w:val="2"/>
            <w:shd w:val="clear" w:color="auto" w:fill="B7DEE8"/>
            <w:vAlign w:val="center"/>
          </w:tcPr>
          <w:p w14:paraId="07259C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按学期</w:t>
            </w:r>
          </w:p>
        </w:tc>
        <w:tc>
          <w:tcPr>
            <w:tcW w:w="1731" w:type="dxa"/>
            <w:gridSpan w:val="3"/>
            <w:shd w:val="clear" w:color="auto" w:fill="B7DEE8"/>
            <w:vAlign w:val="center"/>
          </w:tcPr>
          <w:p w14:paraId="2A7C23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第一学年</w:t>
            </w:r>
          </w:p>
        </w:tc>
        <w:tc>
          <w:tcPr>
            <w:tcW w:w="1696" w:type="dxa"/>
            <w:gridSpan w:val="3"/>
            <w:shd w:val="clear" w:color="auto" w:fill="B7DEE8"/>
            <w:vAlign w:val="center"/>
          </w:tcPr>
          <w:p w14:paraId="174BF0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第二学年</w:t>
            </w:r>
          </w:p>
        </w:tc>
        <w:tc>
          <w:tcPr>
            <w:tcW w:w="526" w:type="dxa"/>
            <w:vMerge w:val="restart"/>
            <w:shd w:val="clear" w:color="auto" w:fill="B7DEE8"/>
            <w:vAlign w:val="center"/>
          </w:tcPr>
          <w:p w14:paraId="53920D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spacing w:val="0"/>
                <w:kern w:val="0"/>
                <w:sz w:val="18"/>
                <w:szCs w:val="18"/>
                <w:u w:val="none"/>
                <w:lang w:val="en-US" w:eastAsia="zh-CN" w:bidi="ar"/>
              </w:rPr>
            </w:pPr>
            <w:r>
              <w:rPr>
                <w:rFonts w:hint="default" w:ascii="Times New Roman" w:hAnsi="Times New Roman" w:cs="Times New Roman" w:eastAsiaTheme="minorEastAsia"/>
                <w:i w:val="0"/>
                <w:iCs w:val="0"/>
                <w:color w:val="000000"/>
                <w:spacing w:val="0"/>
                <w:kern w:val="0"/>
                <w:sz w:val="18"/>
                <w:szCs w:val="18"/>
                <w:u w:val="none"/>
                <w:lang w:val="en-US" w:eastAsia="zh-CN" w:bidi="ar"/>
              </w:rPr>
              <w:t>第三</w:t>
            </w:r>
          </w:p>
          <w:p w14:paraId="767D0E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学年</w:t>
            </w:r>
          </w:p>
        </w:tc>
      </w:tr>
      <w:tr w14:paraId="09F2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shd w:val="clear" w:color="auto" w:fill="B7DEE8"/>
            <w:vAlign w:val="center"/>
          </w:tcPr>
          <w:p w14:paraId="14C88E1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405" w:type="dxa"/>
            <w:vMerge w:val="continue"/>
            <w:shd w:val="clear" w:color="auto" w:fill="B7DEE8"/>
            <w:vAlign w:val="center"/>
          </w:tcPr>
          <w:p w14:paraId="243E03B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1863" w:type="dxa"/>
            <w:vMerge w:val="continue"/>
            <w:shd w:val="clear" w:color="auto" w:fill="B7DEE8"/>
            <w:vAlign w:val="center"/>
          </w:tcPr>
          <w:p w14:paraId="2421027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2132" w:type="dxa"/>
            <w:gridSpan w:val="4"/>
            <w:vMerge w:val="continue"/>
            <w:shd w:val="clear" w:color="auto" w:fill="B7DEE8"/>
            <w:vAlign w:val="center"/>
          </w:tcPr>
          <w:p w14:paraId="1F20E33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962" w:type="dxa"/>
            <w:gridSpan w:val="2"/>
            <w:shd w:val="clear" w:color="auto" w:fill="B7DEE8"/>
            <w:vAlign w:val="center"/>
          </w:tcPr>
          <w:p w14:paraId="66AC64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分配</w:t>
            </w:r>
          </w:p>
        </w:tc>
        <w:tc>
          <w:tcPr>
            <w:tcW w:w="1110" w:type="dxa"/>
            <w:gridSpan w:val="2"/>
            <w:shd w:val="clear" w:color="auto" w:fill="B7DEE8"/>
            <w:vAlign w:val="center"/>
          </w:tcPr>
          <w:p w14:paraId="765425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spacing w:val="0"/>
                <w:kern w:val="0"/>
                <w:sz w:val="18"/>
                <w:szCs w:val="18"/>
                <w:u w:val="none"/>
                <w:lang w:val="en-US" w:eastAsia="zh-CN" w:bidi="ar"/>
              </w:rPr>
            </w:pPr>
            <w:r>
              <w:rPr>
                <w:rFonts w:hint="default" w:ascii="Times New Roman" w:hAnsi="Times New Roman" w:cs="Times New Roman" w:eastAsiaTheme="minorEastAsia"/>
                <w:i w:val="0"/>
                <w:iCs w:val="0"/>
                <w:color w:val="000000"/>
                <w:spacing w:val="0"/>
                <w:kern w:val="0"/>
                <w:sz w:val="18"/>
                <w:szCs w:val="18"/>
                <w:u w:val="none"/>
                <w:lang w:val="en-US" w:eastAsia="zh-CN" w:bidi="ar"/>
              </w:rPr>
              <w:t>第一</w:t>
            </w:r>
          </w:p>
          <w:p w14:paraId="5E471B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学期</w:t>
            </w:r>
          </w:p>
        </w:tc>
        <w:tc>
          <w:tcPr>
            <w:tcW w:w="621" w:type="dxa"/>
            <w:shd w:val="clear" w:color="auto" w:fill="B7DEE8"/>
            <w:vAlign w:val="center"/>
          </w:tcPr>
          <w:p w14:paraId="58E2BF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spacing w:val="0"/>
                <w:kern w:val="0"/>
                <w:sz w:val="18"/>
                <w:szCs w:val="18"/>
                <w:u w:val="none"/>
                <w:lang w:val="en-US" w:eastAsia="zh-CN" w:bidi="ar"/>
              </w:rPr>
            </w:pPr>
            <w:r>
              <w:rPr>
                <w:rFonts w:hint="default" w:ascii="Times New Roman" w:hAnsi="Times New Roman" w:cs="Times New Roman" w:eastAsiaTheme="minorEastAsia"/>
                <w:i w:val="0"/>
                <w:iCs w:val="0"/>
                <w:color w:val="000000"/>
                <w:spacing w:val="0"/>
                <w:kern w:val="0"/>
                <w:sz w:val="18"/>
                <w:szCs w:val="18"/>
                <w:u w:val="none"/>
                <w:lang w:val="en-US" w:eastAsia="zh-CN" w:bidi="ar"/>
              </w:rPr>
              <w:t>第二</w:t>
            </w:r>
          </w:p>
          <w:p w14:paraId="2F2036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学期</w:t>
            </w:r>
          </w:p>
        </w:tc>
        <w:tc>
          <w:tcPr>
            <w:tcW w:w="585" w:type="dxa"/>
            <w:shd w:val="clear" w:color="auto" w:fill="B7DEE8"/>
            <w:vAlign w:val="center"/>
          </w:tcPr>
          <w:p w14:paraId="2BA162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spacing w:val="0"/>
                <w:kern w:val="0"/>
                <w:sz w:val="18"/>
                <w:szCs w:val="18"/>
                <w:u w:val="none"/>
                <w:lang w:val="en-US" w:eastAsia="zh-CN" w:bidi="ar"/>
              </w:rPr>
            </w:pPr>
            <w:r>
              <w:rPr>
                <w:rFonts w:hint="default" w:ascii="Times New Roman" w:hAnsi="Times New Roman" w:cs="Times New Roman" w:eastAsiaTheme="minorEastAsia"/>
                <w:i w:val="0"/>
                <w:iCs w:val="0"/>
                <w:color w:val="000000"/>
                <w:spacing w:val="0"/>
                <w:kern w:val="0"/>
                <w:sz w:val="18"/>
                <w:szCs w:val="18"/>
                <w:u w:val="none"/>
                <w:lang w:val="en-US" w:eastAsia="zh-CN" w:bidi="ar"/>
              </w:rPr>
              <w:t>第一</w:t>
            </w:r>
          </w:p>
          <w:p w14:paraId="19D26F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学期</w:t>
            </w:r>
          </w:p>
        </w:tc>
        <w:tc>
          <w:tcPr>
            <w:tcW w:w="1111" w:type="dxa"/>
            <w:gridSpan w:val="2"/>
            <w:shd w:val="clear" w:color="auto" w:fill="B7DEE8"/>
            <w:vAlign w:val="center"/>
          </w:tcPr>
          <w:p w14:paraId="63333B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第二学期</w:t>
            </w:r>
          </w:p>
        </w:tc>
        <w:tc>
          <w:tcPr>
            <w:tcW w:w="526" w:type="dxa"/>
            <w:vMerge w:val="continue"/>
            <w:shd w:val="clear" w:color="auto" w:fill="B7DEE8"/>
            <w:vAlign w:val="center"/>
          </w:tcPr>
          <w:p w14:paraId="7BC5F8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p>
        </w:tc>
      </w:tr>
      <w:tr w14:paraId="09F1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shd w:val="clear" w:color="auto" w:fill="auto"/>
            <w:vAlign w:val="center"/>
          </w:tcPr>
          <w:p w14:paraId="69B8592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405" w:type="dxa"/>
            <w:vMerge w:val="continue"/>
            <w:shd w:val="clear" w:color="auto" w:fill="auto"/>
            <w:vAlign w:val="center"/>
          </w:tcPr>
          <w:p w14:paraId="7CC52E3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1863" w:type="dxa"/>
            <w:vMerge w:val="continue"/>
            <w:shd w:val="clear" w:color="auto" w:fill="auto"/>
            <w:vAlign w:val="center"/>
          </w:tcPr>
          <w:p w14:paraId="7D857A3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38" w:type="dxa"/>
            <w:shd w:val="clear" w:color="auto" w:fill="B7DEE8"/>
            <w:vAlign w:val="center"/>
          </w:tcPr>
          <w:p w14:paraId="1E76B8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总计</w:t>
            </w:r>
          </w:p>
        </w:tc>
        <w:tc>
          <w:tcPr>
            <w:tcW w:w="462" w:type="dxa"/>
            <w:shd w:val="clear" w:color="auto" w:fill="B7DEE8"/>
            <w:vAlign w:val="center"/>
          </w:tcPr>
          <w:p w14:paraId="769FAF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理论</w:t>
            </w:r>
          </w:p>
        </w:tc>
        <w:tc>
          <w:tcPr>
            <w:tcW w:w="620" w:type="dxa"/>
            <w:shd w:val="clear" w:color="auto" w:fill="B7DEE8"/>
            <w:vAlign w:val="center"/>
          </w:tcPr>
          <w:p w14:paraId="76F7C0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实践</w:t>
            </w:r>
          </w:p>
        </w:tc>
        <w:tc>
          <w:tcPr>
            <w:tcW w:w="512" w:type="dxa"/>
            <w:shd w:val="clear" w:color="auto" w:fill="B7DEE8"/>
            <w:vAlign w:val="center"/>
          </w:tcPr>
          <w:p w14:paraId="14C611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学分</w:t>
            </w:r>
          </w:p>
        </w:tc>
        <w:tc>
          <w:tcPr>
            <w:tcW w:w="462" w:type="dxa"/>
            <w:shd w:val="clear" w:color="auto" w:fill="B7DEE8"/>
            <w:vAlign w:val="center"/>
          </w:tcPr>
          <w:p w14:paraId="0D76CA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考试</w:t>
            </w:r>
          </w:p>
        </w:tc>
        <w:tc>
          <w:tcPr>
            <w:tcW w:w="500" w:type="dxa"/>
            <w:shd w:val="clear" w:color="auto" w:fill="B7DEE8"/>
            <w:vAlign w:val="center"/>
          </w:tcPr>
          <w:p w14:paraId="4D48F8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考查</w:t>
            </w:r>
          </w:p>
        </w:tc>
        <w:tc>
          <w:tcPr>
            <w:tcW w:w="500" w:type="dxa"/>
            <w:shd w:val="clear" w:color="auto" w:fill="B7DEE8"/>
            <w:vAlign w:val="center"/>
          </w:tcPr>
          <w:p w14:paraId="642BD3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3周</w:t>
            </w:r>
          </w:p>
        </w:tc>
        <w:tc>
          <w:tcPr>
            <w:tcW w:w="610" w:type="dxa"/>
            <w:shd w:val="clear" w:color="auto" w:fill="B7DEE8"/>
            <w:vAlign w:val="center"/>
          </w:tcPr>
          <w:p w14:paraId="3218EC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15周</w:t>
            </w:r>
          </w:p>
        </w:tc>
        <w:tc>
          <w:tcPr>
            <w:tcW w:w="621" w:type="dxa"/>
            <w:shd w:val="clear" w:color="auto" w:fill="B7DEE8"/>
            <w:vAlign w:val="center"/>
          </w:tcPr>
          <w:p w14:paraId="4DF960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18周</w:t>
            </w:r>
          </w:p>
        </w:tc>
        <w:tc>
          <w:tcPr>
            <w:tcW w:w="585" w:type="dxa"/>
            <w:shd w:val="clear" w:color="auto" w:fill="B7DEE8"/>
            <w:vAlign w:val="center"/>
          </w:tcPr>
          <w:p w14:paraId="782136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18周</w:t>
            </w:r>
          </w:p>
        </w:tc>
        <w:tc>
          <w:tcPr>
            <w:tcW w:w="599" w:type="dxa"/>
            <w:shd w:val="clear" w:color="auto" w:fill="B7DEE8"/>
            <w:vAlign w:val="center"/>
          </w:tcPr>
          <w:p w14:paraId="1406FB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14周</w:t>
            </w:r>
          </w:p>
        </w:tc>
        <w:tc>
          <w:tcPr>
            <w:tcW w:w="512" w:type="dxa"/>
            <w:shd w:val="clear" w:color="auto" w:fill="B7DEE8"/>
            <w:vAlign w:val="center"/>
          </w:tcPr>
          <w:p w14:paraId="069BCE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1周</w:t>
            </w:r>
          </w:p>
        </w:tc>
        <w:tc>
          <w:tcPr>
            <w:tcW w:w="526" w:type="dxa"/>
            <w:shd w:val="clear" w:color="auto" w:fill="B7DEE8"/>
            <w:vAlign w:val="center"/>
          </w:tcPr>
          <w:p w14:paraId="652BCE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40周</w:t>
            </w:r>
          </w:p>
        </w:tc>
      </w:tr>
      <w:tr w14:paraId="2463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restart"/>
            <w:vAlign w:val="center"/>
          </w:tcPr>
          <w:p w14:paraId="7901AA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spacing w:val="0"/>
                <w:kern w:val="0"/>
                <w:sz w:val="18"/>
                <w:szCs w:val="18"/>
                <w:u w:val="none"/>
                <w:lang w:val="en-US" w:eastAsia="zh-CN" w:bidi="ar"/>
              </w:rPr>
            </w:pPr>
            <w:r>
              <w:rPr>
                <w:rFonts w:hint="default" w:ascii="Times New Roman" w:hAnsi="Times New Roman" w:cs="Times New Roman" w:eastAsiaTheme="minorEastAsia"/>
                <w:i w:val="0"/>
                <w:iCs w:val="0"/>
                <w:color w:val="000000"/>
                <w:spacing w:val="0"/>
                <w:kern w:val="0"/>
                <w:sz w:val="18"/>
                <w:szCs w:val="18"/>
                <w:u w:val="none"/>
                <w:lang w:val="en-US" w:eastAsia="zh-CN" w:bidi="ar"/>
              </w:rPr>
              <w:t>公共</w:t>
            </w:r>
          </w:p>
          <w:p w14:paraId="5DA942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spacing w:val="0"/>
                <w:kern w:val="0"/>
                <w:sz w:val="18"/>
                <w:szCs w:val="18"/>
                <w:u w:val="none"/>
                <w:lang w:val="en-US" w:eastAsia="zh-CN" w:bidi="ar"/>
              </w:rPr>
            </w:pPr>
            <w:r>
              <w:rPr>
                <w:rFonts w:hint="default" w:ascii="Times New Roman" w:hAnsi="Times New Roman" w:cs="Times New Roman" w:eastAsiaTheme="minorEastAsia"/>
                <w:i w:val="0"/>
                <w:iCs w:val="0"/>
                <w:color w:val="000000"/>
                <w:spacing w:val="0"/>
                <w:kern w:val="0"/>
                <w:sz w:val="18"/>
                <w:szCs w:val="18"/>
                <w:u w:val="none"/>
                <w:lang w:val="en-US" w:eastAsia="zh-CN" w:bidi="ar"/>
              </w:rPr>
              <w:t>基础</w:t>
            </w:r>
          </w:p>
          <w:p w14:paraId="541F64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课</w:t>
            </w:r>
          </w:p>
        </w:tc>
        <w:tc>
          <w:tcPr>
            <w:tcW w:w="405" w:type="dxa"/>
            <w:shd w:val="clear" w:color="auto" w:fill="auto"/>
            <w:vAlign w:val="center"/>
          </w:tcPr>
          <w:p w14:paraId="189B95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w:t>
            </w:r>
          </w:p>
        </w:tc>
        <w:tc>
          <w:tcPr>
            <w:tcW w:w="1863" w:type="dxa"/>
            <w:shd w:val="clear" w:color="auto" w:fill="auto"/>
            <w:vAlign w:val="center"/>
          </w:tcPr>
          <w:p w14:paraId="606907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形势与政策</w:t>
            </w:r>
          </w:p>
        </w:tc>
        <w:tc>
          <w:tcPr>
            <w:tcW w:w="538" w:type="dxa"/>
            <w:shd w:val="clear" w:color="auto" w:fill="auto"/>
            <w:vAlign w:val="center"/>
          </w:tcPr>
          <w:p w14:paraId="0719E0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32</w:t>
            </w:r>
          </w:p>
        </w:tc>
        <w:tc>
          <w:tcPr>
            <w:tcW w:w="462" w:type="dxa"/>
            <w:shd w:val="clear" w:color="auto" w:fill="auto"/>
            <w:vAlign w:val="center"/>
          </w:tcPr>
          <w:p w14:paraId="02ABFE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28</w:t>
            </w:r>
          </w:p>
        </w:tc>
        <w:tc>
          <w:tcPr>
            <w:tcW w:w="620" w:type="dxa"/>
            <w:shd w:val="clear" w:color="auto" w:fill="auto"/>
            <w:vAlign w:val="center"/>
          </w:tcPr>
          <w:p w14:paraId="14F3D9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4</w:t>
            </w:r>
          </w:p>
        </w:tc>
        <w:tc>
          <w:tcPr>
            <w:tcW w:w="512" w:type="dxa"/>
            <w:shd w:val="clear" w:color="auto" w:fill="auto"/>
            <w:vAlign w:val="center"/>
          </w:tcPr>
          <w:p w14:paraId="62CFB3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462" w:type="dxa"/>
            <w:shd w:val="clear" w:color="auto" w:fill="auto"/>
            <w:vAlign w:val="center"/>
          </w:tcPr>
          <w:p w14:paraId="210AD85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00" w:type="dxa"/>
            <w:shd w:val="clear" w:color="auto" w:fill="auto"/>
            <w:vAlign w:val="center"/>
          </w:tcPr>
          <w:p w14:paraId="16D144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1234</w:t>
            </w:r>
          </w:p>
        </w:tc>
        <w:tc>
          <w:tcPr>
            <w:tcW w:w="500" w:type="dxa"/>
            <w:vMerge w:val="restart"/>
            <w:vAlign w:val="center"/>
          </w:tcPr>
          <w:p w14:paraId="5CB311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军事训练及入学教育</w:t>
            </w:r>
          </w:p>
        </w:tc>
        <w:tc>
          <w:tcPr>
            <w:tcW w:w="610" w:type="dxa"/>
            <w:shd w:val="clear" w:color="auto" w:fill="auto"/>
            <w:vAlign w:val="center"/>
          </w:tcPr>
          <w:p w14:paraId="7DF4166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color w:val="000000"/>
                <w:spacing w:val="0"/>
                <w:kern w:val="0"/>
                <w:sz w:val="18"/>
                <w:szCs w:val="18"/>
                <w:lang w:val="en-US" w:eastAsia="zh-CN"/>
              </w:rPr>
              <w:t>2*4</w:t>
            </w:r>
          </w:p>
        </w:tc>
        <w:tc>
          <w:tcPr>
            <w:tcW w:w="621" w:type="dxa"/>
            <w:shd w:val="clear" w:color="auto" w:fill="auto"/>
            <w:vAlign w:val="center"/>
          </w:tcPr>
          <w:p w14:paraId="5EBCF2BE">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color w:val="000000"/>
                <w:spacing w:val="0"/>
                <w:kern w:val="0"/>
                <w:sz w:val="18"/>
                <w:szCs w:val="18"/>
                <w:lang w:val="en-US" w:eastAsia="zh-CN"/>
              </w:rPr>
              <w:t>2*4</w:t>
            </w:r>
          </w:p>
        </w:tc>
        <w:tc>
          <w:tcPr>
            <w:tcW w:w="585" w:type="dxa"/>
            <w:shd w:val="clear" w:color="auto" w:fill="auto"/>
            <w:vAlign w:val="center"/>
          </w:tcPr>
          <w:p w14:paraId="405C6C5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r>
              <w:rPr>
                <w:rFonts w:hint="default" w:ascii="Times New Roman" w:hAnsi="Times New Roman" w:cs="Times New Roman" w:eastAsiaTheme="minorEastAsia"/>
                <w:color w:val="000000"/>
                <w:spacing w:val="0"/>
                <w:kern w:val="0"/>
                <w:sz w:val="18"/>
                <w:szCs w:val="18"/>
                <w:lang w:val="en-US" w:eastAsia="zh-CN"/>
              </w:rPr>
              <w:t>2*4</w:t>
            </w:r>
          </w:p>
        </w:tc>
        <w:tc>
          <w:tcPr>
            <w:tcW w:w="599" w:type="dxa"/>
            <w:shd w:val="clear" w:color="auto" w:fill="auto"/>
            <w:vAlign w:val="center"/>
          </w:tcPr>
          <w:p w14:paraId="4EEEADF4">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r>
              <w:rPr>
                <w:rFonts w:hint="default" w:ascii="Times New Roman" w:hAnsi="Times New Roman" w:cs="Times New Roman" w:eastAsiaTheme="minorEastAsia"/>
                <w:color w:val="000000"/>
                <w:spacing w:val="0"/>
                <w:kern w:val="0"/>
                <w:sz w:val="18"/>
                <w:szCs w:val="18"/>
                <w:lang w:val="en-US" w:eastAsia="zh-CN"/>
              </w:rPr>
              <w:t>2*4</w:t>
            </w:r>
          </w:p>
        </w:tc>
        <w:tc>
          <w:tcPr>
            <w:tcW w:w="512" w:type="dxa"/>
            <w:vMerge w:val="restart"/>
            <w:vAlign w:val="center"/>
          </w:tcPr>
          <w:p w14:paraId="5D47DB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综合岗前训练</w:t>
            </w:r>
          </w:p>
        </w:tc>
        <w:tc>
          <w:tcPr>
            <w:tcW w:w="526" w:type="dxa"/>
            <w:vMerge w:val="restart"/>
            <w:vAlign w:val="center"/>
          </w:tcPr>
          <w:p w14:paraId="3FF359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毕                              业                                    实                                     习</w:t>
            </w:r>
          </w:p>
        </w:tc>
      </w:tr>
      <w:tr w14:paraId="5BB7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center"/>
          </w:tcPr>
          <w:p w14:paraId="6D55539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405" w:type="dxa"/>
            <w:shd w:val="clear" w:color="auto" w:fill="auto"/>
            <w:vAlign w:val="center"/>
          </w:tcPr>
          <w:p w14:paraId="03B05C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1863" w:type="dxa"/>
            <w:shd w:val="clear" w:color="auto" w:fill="auto"/>
            <w:vAlign w:val="center"/>
          </w:tcPr>
          <w:p w14:paraId="089091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思想道德与法治</w:t>
            </w:r>
          </w:p>
        </w:tc>
        <w:tc>
          <w:tcPr>
            <w:tcW w:w="538" w:type="dxa"/>
            <w:shd w:val="clear" w:color="auto" w:fill="auto"/>
            <w:vAlign w:val="center"/>
          </w:tcPr>
          <w:p w14:paraId="09A3ED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48</w:t>
            </w:r>
          </w:p>
        </w:tc>
        <w:tc>
          <w:tcPr>
            <w:tcW w:w="462" w:type="dxa"/>
            <w:shd w:val="clear" w:color="auto" w:fill="auto"/>
            <w:vAlign w:val="center"/>
          </w:tcPr>
          <w:p w14:paraId="328DCC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rPr>
            </w:pPr>
            <w:r>
              <w:rPr>
                <w:rFonts w:hint="default" w:ascii="Times New Roman" w:hAnsi="Times New Roman" w:cs="Times New Roman" w:eastAsiaTheme="minorEastAsia"/>
                <w:i w:val="0"/>
                <w:iCs w:val="0"/>
                <w:color w:val="000000"/>
                <w:spacing w:val="0"/>
                <w:kern w:val="0"/>
                <w:sz w:val="18"/>
                <w:szCs w:val="18"/>
                <w:u w:val="none"/>
                <w:lang w:val="en-US" w:eastAsia="zh-CN" w:bidi="ar"/>
              </w:rPr>
              <w:t>42</w:t>
            </w:r>
          </w:p>
        </w:tc>
        <w:tc>
          <w:tcPr>
            <w:tcW w:w="620" w:type="dxa"/>
            <w:shd w:val="clear" w:color="auto" w:fill="auto"/>
            <w:vAlign w:val="center"/>
          </w:tcPr>
          <w:p w14:paraId="1FA36C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6</w:t>
            </w:r>
          </w:p>
        </w:tc>
        <w:tc>
          <w:tcPr>
            <w:tcW w:w="512" w:type="dxa"/>
            <w:shd w:val="clear" w:color="auto" w:fill="auto"/>
            <w:vAlign w:val="center"/>
          </w:tcPr>
          <w:p w14:paraId="0C08F0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3</w:t>
            </w:r>
          </w:p>
        </w:tc>
        <w:tc>
          <w:tcPr>
            <w:tcW w:w="462" w:type="dxa"/>
            <w:shd w:val="clear" w:color="auto" w:fill="auto"/>
            <w:vAlign w:val="center"/>
          </w:tcPr>
          <w:p w14:paraId="6885EC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w:t>
            </w:r>
          </w:p>
        </w:tc>
        <w:tc>
          <w:tcPr>
            <w:tcW w:w="500" w:type="dxa"/>
            <w:shd w:val="clear" w:color="auto" w:fill="auto"/>
            <w:vAlign w:val="center"/>
          </w:tcPr>
          <w:p w14:paraId="7F744DD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00" w:type="dxa"/>
            <w:vMerge w:val="continue"/>
            <w:vAlign w:val="center"/>
          </w:tcPr>
          <w:p w14:paraId="6AE6254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0418157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r>
              <w:rPr>
                <w:rFonts w:hint="default" w:ascii="Times New Roman" w:hAnsi="Times New Roman" w:cs="Times New Roman" w:eastAsiaTheme="minorEastAsia"/>
                <w:color w:val="000000"/>
                <w:spacing w:val="0"/>
                <w:kern w:val="0"/>
                <w:sz w:val="18"/>
                <w:szCs w:val="18"/>
                <w:lang w:val="en-US" w:eastAsia="zh-CN"/>
              </w:rPr>
              <w:t>4*12</w:t>
            </w:r>
          </w:p>
        </w:tc>
        <w:tc>
          <w:tcPr>
            <w:tcW w:w="621" w:type="dxa"/>
            <w:shd w:val="clear" w:color="auto" w:fill="auto"/>
            <w:vAlign w:val="center"/>
          </w:tcPr>
          <w:p w14:paraId="0792E78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85" w:type="dxa"/>
            <w:shd w:val="clear" w:color="auto" w:fill="auto"/>
            <w:vAlign w:val="center"/>
          </w:tcPr>
          <w:p w14:paraId="358F9AF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99" w:type="dxa"/>
            <w:shd w:val="clear" w:color="auto" w:fill="auto"/>
            <w:vAlign w:val="center"/>
          </w:tcPr>
          <w:p w14:paraId="1290D807">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512" w:type="dxa"/>
            <w:vMerge w:val="continue"/>
            <w:vAlign w:val="center"/>
          </w:tcPr>
          <w:p w14:paraId="2261115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2CB68B3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0128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center"/>
          </w:tcPr>
          <w:p w14:paraId="488B04F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405" w:type="dxa"/>
            <w:shd w:val="clear" w:color="auto" w:fill="auto"/>
            <w:vAlign w:val="center"/>
          </w:tcPr>
          <w:p w14:paraId="2D5933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3</w:t>
            </w:r>
          </w:p>
        </w:tc>
        <w:tc>
          <w:tcPr>
            <w:tcW w:w="1863" w:type="dxa"/>
            <w:shd w:val="clear" w:color="auto" w:fill="auto"/>
            <w:vAlign w:val="center"/>
          </w:tcPr>
          <w:p w14:paraId="31EDA5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毛泽东思想和中国特色社会主义理论体系概论</w:t>
            </w:r>
          </w:p>
        </w:tc>
        <w:tc>
          <w:tcPr>
            <w:tcW w:w="538" w:type="dxa"/>
            <w:shd w:val="clear" w:color="auto" w:fill="auto"/>
            <w:vAlign w:val="center"/>
          </w:tcPr>
          <w:p w14:paraId="30C96C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32</w:t>
            </w:r>
          </w:p>
        </w:tc>
        <w:tc>
          <w:tcPr>
            <w:tcW w:w="462" w:type="dxa"/>
            <w:shd w:val="clear" w:color="auto" w:fill="auto"/>
            <w:vAlign w:val="center"/>
          </w:tcPr>
          <w:p w14:paraId="2627D4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28</w:t>
            </w:r>
          </w:p>
        </w:tc>
        <w:tc>
          <w:tcPr>
            <w:tcW w:w="620" w:type="dxa"/>
            <w:shd w:val="clear" w:color="auto" w:fill="auto"/>
            <w:vAlign w:val="center"/>
          </w:tcPr>
          <w:p w14:paraId="756369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4</w:t>
            </w:r>
          </w:p>
        </w:tc>
        <w:tc>
          <w:tcPr>
            <w:tcW w:w="512" w:type="dxa"/>
            <w:shd w:val="clear" w:color="auto" w:fill="auto"/>
            <w:vAlign w:val="center"/>
          </w:tcPr>
          <w:p w14:paraId="18706E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462" w:type="dxa"/>
            <w:shd w:val="clear" w:color="auto" w:fill="auto"/>
            <w:vAlign w:val="center"/>
          </w:tcPr>
          <w:p w14:paraId="6ED3CF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500" w:type="dxa"/>
            <w:shd w:val="clear" w:color="auto" w:fill="auto"/>
            <w:vAlign w:val="center"/>
          </w:tcPr>
          <w:p w14:paraId="5FA8059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00" w:type="dxa"/>
            <w:vMerge w:val="continue"/>
            <w:vAlign w:val="center"/>
          </w:tcPr>
          <w:p w14:paraId="0C37085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20F16636">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621" w:type="dxa"/>
            <w:shd w:val="clear" w:color="auto" w:fill="auto"/>
            <w:vAlign w:val="center"/>
          </w:tcPr>
          <w:p w14:paraId="03201B6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color w:val="000000"/>
                <w:spacing w:val="0"/>
                <w:kern w:val="0"/>
                <w:sz w:val="18"/>
                <w:szCs w:val="18"/>
                <w:lang w:val="en-US" w:eastAsia="zh-CN"/>
              </w:rPr>
              <w:t>2*16</w:t>
            </w:r>
          </w:p>
        </w:tc>
        <w:tc>
          <w:tcPr>
            <w:tcW w:w="585" w:type="dxa"/>
            <w:shd w:val="clear" w:color="auto" w:fill="auto"/>
            <w:vAlign w:val="center"/>
          </w:tcPr>
          <w:p w14:paraId="6F291DA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99" w:type="dxa"/>
            <w:shd w:val="clear" w:color="auto" w:fill="auto"/>
            <w:vAlign w:val="center"/>
          </w:tcPr>
          <w:p w14:paraId="275DE8F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512" w:type="dxa"/>
            <w:vMerge w:val="continue"/>
            <w:vAlign w:val="center"/>
          </w:tcPr>
          <w:p w14:paraId="7833B4D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7ED4100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721A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center"/>
          </w:tcPr>
          <w:p w14:paraId="68808E4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405" w:type="dxa"/>
            <w:shd w:val="clear" w:color="auto" w:fill="auto"/>
            <w:vAlign w:val="center"/>
          </w:tcPr>
          <w:p w14:paraId="1A36C9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4</w:t>
            </w:r>
          </w:p>
        </w:tc>
        <w:tc>
          <w:tcPr>
            <w:tcW w:w="1863" w:type="dxa"/>
            <w:shd w:val="clear" w:color="auto" w:fill="auto"/>
            <w:vAlign w:val="center"/>
          </w:tcPr>
          <w:p w14:paraId="0F16B6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习近平新时代中国特色社会主义思想概论</w:t>
            </w:r>
          </w:p>
        </w:tc>
        <w:tc>
          <w:tcPr>
            <w:tcW w:w="538" w:type="dxa"/>
            <w:shd w:val="clear" w:color="auto" w:fill="auto"/>
            <w:vAlign w:val="center"/>
          </w:tcPr>
          <w:p w14:paraId="7A3045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48</w:t>
            </w:r>
          </w:p>
        </w:tc>
        <w:tc>
          <w:tcPr>
            <w:tcW w:w="462" w:type="dxa"/>
            <w:shd w:val="clear" w:color="auto" w:fill="auto"/>
            <w:vAlign w:val="center"/>
          </w:tcPr>
          <w:p w14:paraId="47B173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rPr>
            </w:pPr>
            <w:r>
              <w:rPr>
                <w:rFonts w:hint="default" w:ascii="Times New Roman" w:hAnsi="Times New Roman" w:cs="Times New Roman" w:eastAsiaTheme="minorEastAsia"/>
                <w:i w:val="0"/>
                <w:iCs w:val="0"/>
                <w:color w:val="000000"/>
                <w:spacing w:val="0"/>
                <w:kern w:val="0"/>
                <w:sz w:val="18"/>
                <w:szCs w:val="18"/>
                <w:u w:val="none"/>
                <w:lang w:val="en-US" w:eastAsia="zh-CN" w:bidi="ar"/>
              </w:rPr>
              <w:t>42</w:t>
            </w:r>
          </w:p>
        </w:tc>
        <w:tc>
          <w:tcPr>
            <w:tcW w:w="620" w:type="dxa"/>
            <w:shd w:val="clear" w:color="auto" w:fill="auto"/>
            <w:vAlign w:val="center"/>
          </w:tcPr>
          <w:p w14:paraId="51B6C8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6</w:t>
            </w:r>
          </w:p>
        </w:tc>
        <w:tc>
          <w:tcPr>
            <w:tcW w:w="512" w:type="dxa"/>
            <w:shd w:val="clear" w:color="auto" w:fill="auto"/>
            <w:vAlign w:val="center"/>
          </w:tcPr>
          <w:p w14:paraId="5C1DC8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3</w:t>
            </w:r>
          </w:p>
        </w:tc>
        <w:tc>
          <w:tcPr>
            <w:tcW w:w="462" w:type="dxa"/>
            <w:shd w:val="clear" w:color="auto" w:fill="auto"/>
            <w:vAlign w:val="center"/>
          </w:tcPr>
          <w:p w14:paraId="07752B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500" w:type="dxa"/>
            <w:shd w:val="clear" w:color="auto" w:fill="auto"/>
            <w:vAlign w:val="center"/>
          </w:tcPr>
          <w:p w14:paraId="67F34A3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00" w:type="dxa"/>
            <w:vMerge w:val="continue"/>
            <w:vAlign w:val="center"/>
          </w:tcPr>
          <w:p w14:paraId="05B9095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686E16F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21" w:type="dxa"/>
            <w:shd w:val="clear" w:color="auto" w:fill="auto"/>
            <w:vAlign w:val="center"/>
          </w:tcPr>
          <w:p w14:paraId="4847772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r>
              <w:rPr>
                <w:rFonts w:hint="default" w:ascii="Times New Roman" w:hAnsi="Times New Roman" w:cs="Times New Roman" w:eastAsiaTheme="minorEastAsia"/>
                <w:color w:val="000000"/>
                <w:spacing w:val="0"/>
                <w:kern w:val="0"/>
                <w:sz w:val="18"/>
                <w:szCs w:val="18"/>
                <w:lang w:val="en-US" w:eastAsia="zh-CN"/>
              </w:rPr>
              <w:t>4*12</w:t>
            </w:r>
          </w:p>
        </w:tc>
        <w:tc>
          <w:tcPr>
            <w:tcW w:w="585" w:type="dxa"/>
            <w:shd w:val="clear" w:color="auto" w:fill="auto"/>
            <w:vAlign w:val="center"/>
          </w:tcPr>
          <w:p w14:paraId="076D3988">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599" w:type="dxa"/>
            <w:shd w:val="clear" w:color="auto" w:fill="auto"/>
            <w:vAlign w:val="center"/>
          </w:tcPr>
          <w:p w14:paraId="76E5345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512" w:type="dxa"/>
            <w:vMerge w:val="continue"/>
            <w:vAlign w:val="center"/>
          </w:tcPr>
          <w:p w14:paraId="443C60E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1E258DA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1D74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center"/>
          </w:tcPr>
          <w:p w14:paraId="2607861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405" w:type="dxa"/>
            <w:shd w:val="clear" w:color="auto" w:fill="auto"/>
            <w:vAlign w:val="center"/>
          </w:tcPr>
          <w:p w14:paraId="29391F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5</w:t>
            </w:r>
          </w:p>
        </w:tc>
        <w:tc>
          <w:tcPr>
            <w:tcW w:w="1863" w:type="dxa"/>
            <w:shd w:val="clear" w:color="auto" w:fill="auto"/>
            <w:vAlign w:val="center"/>
          </w:tcPr>
          <w:p w14:paraId="38AD61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大学生军事理论与实践</w:t>
            </w:r>
          </w:p>
        </w:tc>
        <w:tc>
          <w:tcPr>
            <w:tcW w:w="538" w:type="dxa"/>
            <w:shd w:val="clear" w:color="auto" w:fill="auto"/>
            <w:vAlign w:val="center"/>
          </w:tcPr>
          <w:p w14:paraId="4ABADA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148</w:t>
            </w:r>
          </w:p>
        </w:tc>
        <w:tc>
          <w:tcPr>
            <w:tcW w:w="462" w:type="dxa"/>
            <w:shd w:val="clear" w:color="auto" w:fill="auto"/>
            <w:vAlign w:val="center"/>
          </w:tcPr>
          <w:p w14:paraId="743E6E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36</w:t>
            </w:r>
          </w:p>
        </w:tc>
        <w:tc>
          <w:tcPr>
            <w:tcW w:w="620" w:type="dxa"/>
            <w:shd w:val="clear" w:color="auto" w:fill="auto"/>
            <w:vAlign w:val="center"/>
          </w:tcPr>
          <w:p w14:paraId="31DD6B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112</w:t>
            </w:r>
          </w:p>
        </w:tc>
        <w:tc>
          <w:tcPr>
            <w:tcW w:w="512" w:type="dxa"/>
            <w:shd w:val="clear" w:color="auto" w:fill="auto"/>
            <w:vAlign w:val="center"/>
          </w:tcPr>
          <w:p w14:paraId="45BCBD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4</w:t>
            </w:r>
          </w:p>
        </w:tc>
        <w:tc>
          <w:tcPr>
            <w:tcW w:w="462" w:type="dxa"/>
            <w:shd w:val="clear" w:color="auto" w:fill="auto"/>
            <w:vAlign w:val="center"/>
          </w:tcPr>
          <w:p w14:paraId="548A8A0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00" w:type="dxa"/>
            <w:shd w:val="clear" w:color="auto" w:fill="auto"/>
            <w:vAlign w:val="center"/>
          </w:tcPr>
          <w:p w14:paraId="49C9E4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w:t>
            </w:r>
          </w:p>
        </w:tc>
        <w:tc>
          <w:tcPr>
            <w:tcW w:w="500" w:type="dxa"/>
            <w:vMerge w:val="continue"/>
            <w:vAlign w:val="center"/>
          </w:tcPr>
          <w:p w14:paraId="46D667E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0E02644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21" w:type="dxa"/>
            <w:shd w:val="clear" w:color="auto" w:fill="auto"/>
            <w:vAlign w:val="center"/>
          </w:tcPr>
          <w:p w14:paraId="14A2E29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85" w:type="dxa"/>
            <w:shd w:val="clear" w:color="auto" w:fill="auto"/>
            <w:vAlign w:val="center"/>
          </w:tcPr>
          <w:p w14:paraId="515A51F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99" w:type="dxa"/>
            <w:shd w:val="clear" w:color="auto" w:fill="auto"/>
            <w:vAlign w:val="center"/>
          </w:tcPr>
          <w:p w14:paraId="13CE30F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12" w:type="dxa"/>
            <w:vMerge w:val="continue"/>
            <w:vAlign w:val="center"/>
          </w:tcPr>
          <w:p w14:paraId="4ECE203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161AE1E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42E1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center"/>
          </w:tcPr>
          <w:p w14:paraId="5137AAF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405" w:type="dxa"/>
            <w:shd w:val="clear" w:color="auto" w:fill="auto"/>
            <w:vAlign w:val="center"/>
          </w:tcPr>
          <w:p w14:paraId="0B56EA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6</w:t>
            </w:r>
          </w:p>
        </w:tc>
        <w:tc>
          <w:tcPr>
            <w:tcW w:w="1863" w:type="dxa"/>
            <w:shd w:val="clear" w:color="auto" w:fill="auto"/>
            <w:vAlign w:val="center"/>
          </w:tcPr>
          <w:p w14:paraId="03AD95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体 育</w:t>
            </w:r>
          </w:p>
        </w:tc>
        <w:tc>
          <w:tcPr>
            <w:tcW w:w="538" w:type="dxa"/>
            <w:shd w:val="clear" w:color="auto" w:fill="auto"/>
            <w:vAlign w:val="center"/>
          </w:tcPr>
          <w:p w14:paraId="480E74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highlight w:val="none"/>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108</w:t>
            </w:r>
          </w:p>
        </w:tc>
        <w:tc>
          <w:tcPr>
            <w:tcW w:w="462" w:type="dxa"/>
            <w:shd w:val="clear" w:color="auto" w:fill="auto"/>
            <w:vAlign w:val="center"/>
          </w:tcPr>
          <w:p w14:paraId="6503F9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highlight w:val="none"/>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8</w:t>
            </w:r>
          </w:p>
        </w:tc>
        <w:tc>
          <w:tcPr>
            <w:tcW w:w="620" w:type="dxa"/>
            <w:shd w:val="clear" w:color="auto" w:fill="auto"/>
            <w:vAlign w:val="center"/>
          </w:tcPr>
          <w:p w14:paraId="27BA9A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highlight w:val="none"/>
                <w:lang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100</w:t>
            </w:r>
          </w:p>
        </w:tc>
        <w:tc>
          <w:tcPr>
            <w:tcW w:w="512" w:type="dxa"/>
            <w:shd w:val="clear" w:color="auto" w:fill="auto"/>
            <w:vAlign w:val="center"/>
          </w:tcPr>
          <w:p w14:paraId="357B0B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highlight w:val="none"/>
              </w:rPr>
            </w:pPr>
            <w:r>
              <w:rPr>
                <w:rFonts w:hint="default" w:ascii="Times New Roman" w:hAnsi="Times New Roman" w:cs="Times New Roman" w:eastAsiaTheme="minorEastAsia"/>
                <w:i w:val="0"/>
                <w:iCs w:val="0"/>
                <w:color w:val="000000"/>
                <w:spacing w:val="0"/>
                <w:kern w:val="0"/>
                <w:sz w:val="18"/>
                <w:szCs w:val="18"/>
                <w:u w:val="none"/>
                <w:lang w:val="en-US" w:eastAsia="zh-CN" w:bidi="ar"/>
              </w:rPr>
              <w:t>6</w:t>
            </w:r>
          </w:p>
        </w:tc>
        <w:tc>
          <w:tcPr>
            <w:tcW w:w="462" w:type="dxa"/>
            <w:shd w:val="clear" w:color="auto" w:fill="auto"/>
            <w:vAlign w:val="center"/>
          </w:tcPr>
          <w:p w14:paraId="790A2E1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highlight w:val="none"/>
              </w:rPr>
            </w:pPr>
          </w:p>
        </w:tc>
        <w:tc>
          <w:tcPr>
            <w:tcW w:w="500" w:type="dxa"/>
            <w:shd w:val="clear" w:color="auto" w:fill="auto"/>
            <w:vAlign w:val="center"/>
          </w:tcPr>
          <w:p w14:paraId="09C602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1234</w:t>
            </w:r>
          </w:p>
        </w:tc>
        <w:tc>
          <w:tcPr>
            <w:tcW w:w="500" w:type="dxa"/>
            <w:vMerge w:val="continue"/>
            <w:vAlign w:val="center"/>
          </w:tcPr>
          <w:p w14:paraId="4253852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46FCA5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621" w:type="dxa"/>
            <w:shd w:val="clear" w:color="auto" w:fill="auto"/>
            <w:vAlign w:val="center"/>
          </w:tcPr>
          <w:p w14:paraId="2E9102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585" w:type="dxa"/>
            <w:shd w:val="clear" w:color="auto" w:fill="auto"/>
            <w:vAlign w:val="center"/>
          </w:tcPr>
          <w:p w14:paraId="2B2C03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599" w:type="dxa"/>
            <w:shd w:val="clear" w:color="auto" w:fill="auto"/>
            <w:vAlign w:val="center"/>
          </w:tcPr>
          <w:p w14:paraId="1B702D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512" w:type="dxa"/>
            <w:vMerge w:val="continue"/>
            <w:vAlign w:val="center"/>
          </w:tcPr>
          <w:p w14:paraId="483B2F7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1762416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3787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center"/>
          </w:tcPr>
          <w:p w14:paraId="1F50978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405" w:type="dxa"/>
            <w:shd w:val="clear" w:color="auto" w:fill="auto"/>
            <w:vAlign w:val="center"/>
          </w:tcPr>
          <w:p w14:paraId="095E32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7</w:t>
            </w:r>
          </w:p>
        </w:tc>
        <w:tc>
          <w:tcPr>
            <w:tcW w:w="1863" w:type="dxa"/>
            <w:shd w:val="clear" w:color="auto" w:fill="auto"/>
            <w:vAlign w:val="center"/>
          </w:tcPr>
          <w:p w14:paraId="10BE8D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英 语</w:t>
            </w:r>
          </w:p>
        </w:tc>
        <w:tc>
          <w:tcPr>
            <w:tcW w:w="538" w:type="dxa"/>
            <w:shd w:val="clear" w:color="auto" w:fill="auto"/>
            <w:vAlign w:val="center"/>
          </w:tcPr>
          <w:p w14:paraId="2D1D7B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96</w:t>
            </w:r>
          </w:p>
        </w:tc>
        <w:tc>
          <w:tcPr>
            <w:tcW w:w="462" w:type="dxa"/>
            <w:shd w:val="clear" w:color="auto" w:fill="auto"/>
            <w:vAlign w:val="center"/>
          </w:tcPr>
          <w:p w14:paraId="240183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88</w:t>
            </w:r>
          </w:p>
        </w:tc>
        <w:tc>
          <w:tcPr>
            <w:tcW w:w="620" w:type="dxa"/>
            <w:shd w:val="clear" w:color="auto" w:fill="auto"/>
            <w:vAlign w:val="center"/>
          </w:tcPr>
          <w:p w14:paraId="228B44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8</w:t>
            </w:r>
          </w:p>
        </w:tc>
        <w:tc>
          <w:tcPr>
            <w:tcW w:w="512" w:type="dxa"/>
            <w:shd w:val="clear" w:color="auto" w:fill="auto"/>
            <w:vAlign w:val="center"/>
          </w:tcPr>
          <w:p w14:paraId="28F944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6</w:t>
            </w:r>
          </w:p>
        </w:tc>
        <w:tc>
          <w:tcPr>
            <w:tcW w:w="462" w:type="dxa"/>
            <w:shd w:val="clear" w:color="auto" w:fill="auto"/>
            <w:vAlign w:val="center"/>
          </w:tcPr>
          <w:p w14:paraId="2318E2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12</w:t>
            </w:r>
          </w:p>
        </w:tc>
        <w:tc>
          <w:tcPr>
            <w:tcW w:w="500" w:type="dxa"/>
            <w:shd w:val="clear" w:color="auto" w:fill="auto"/>
            <w:vAlign w:val="center"/>
          </w:tcPr>
          <w:p w14:paraId="33CF502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00" w:type="dxa"/>
            <w:vMerge w:val="continue"/>
            <w:vAlign w:val="center"/>
          </w:tcPr>
          <w:p w14:paraId="20EFC40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1898C2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4</w:t>
            </w:r>
          </w:p>
        </w:tc>
        <w:tc>
          <w:tcPr>
            <w:tcW w:w="621" w:type="dxa"/>
            <w:shd w:val="clear" w:color="auto" w:fill="auto"/>
            <w:vAlign w:val="center"/>
          </w:tcPr>
          <w:p w14:paraId="2450D1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585" w:type="dxa"/>
            <w:shd w:val="clear" w:color="auto" w:fill="auto"/>
            <w:vAlign w:val="center"/>
          </w:tcPr>
          <w:p w14:paraId="1581084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599" w:type="dxa"/>
            <w:shd w:val="clear" w:color="auto" w:fill="auto"/>
            <w:vAlign w:val="center"/>
          </w:tcPr>
          <w:p w14:paraId="5191801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512" w:type="dxa"/>
            <w:vMerge w:val="continue"/>
            <w:vAlign w:val="center"/>
          </w:tcPr>
          <w:p w14:paraId="199C791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1CAB919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45F1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center"/>
          </w:tcPr>
          <w:p w14:paraId="546AA47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405" w:type="dxa"/>
            <w:shd w:val="clear" w:color="auto" w:fill="auto"/>
            <w:vAlign w:val="center"/>
          </w:tcPr>
          <w:p w14:paraId="03A9B0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8</w:t>
            </w:r>
          </w:p>
        </w:tc>
        <w:tc>
          <w:tcPr>
            <w:tcW w:w="1863" w:type="dxa"/>
            <w:shd w:val="clear" w:color="auto" w:fill="auto"/>
            <w:vAlign w:val="center"/>
          </w:tcPr>
          <w:p w14:paraId="160368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人工智能与信息技术</w:t>
            </w:r>
          </w:p>
        </w:tc>
        <w:tc>
          <w:tcPr>
            <w:tcW w:w="538" w:type="dxa"/>
            <w:shd w:val="clear" w:color="auto" w:fill="auto"/>
            <w:vAlign w:val="center"/>
          </w:tcPr>
          <w:p w14:paraId="0EC197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highlight w:val="none"/>
                <w:lang w:val="en-US"/>
              </w:rPr>
            </w:pPr>
            <w:r>
              <w:rPr>
                <w:rFonts w:hint="default" w:ascii="Times New Roman" w:hAnsi="Times New Roman" w:cs="Times New Roman" w:eastAsiaTheme="minorEastAsia"/>
                <w:i w:val="0"/>
                <w:iCs w:val="0"/>
                <w:color w:val="000000"/>
                <w:spacing w:val="0"/>
                <w:kern w:val="0"/>
                <w:sz w:val="18"/>
                <w:szCs w:val="18"/>
                <w:u w:val="none"/>
                <w:lang w:val="en-US" w:eastAsia="zh-CN" w:bidi="ar"/>
              </w:rPr>
              <w:t>32</w:t>
            </w:r>
          </w:p>
        </w:tc>
        <w:tc>
          <w:tcPr>
            <w:tcW w:w="462" w:type="dxa"/>
            <w:shd w:val="clear" w:color="auto" w:fill="auto"/>
            <w:vAlign w:val="center"/>
          </w:tcPr>
          <w:p w14:paraId="68F38A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highlight w:val="none"/>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16</w:t>
            </w:r>
          </w:p>
        </w:tc>
        <w:tc>
          <w:tcPr>
            <w:tcW w:w="620" w:type="dxa"/>
            <w:shd w:val="clear" w:color="auto" w:fill="auto"/>
            <w:vAlign w:val="center"/>
          </w:tcPr>
          <w:p w14:paraId="7C0829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highlight w:val="none"/>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16</w:t>
            </w:r>
          </w:p>
        </w:tc>
        <w:tc>
          <w:tcPr>
            <w:tcW w:w="512" w:type="dxa"/>
            <w:shd w:val="clear" w:color="auto" w:fill="auto"/>
            <w:vAlign w:val="center"/>
          </w:tcPr>
          <w:p w14:paraId="42505A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highlight w:val="none"/>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462" w:type="dxa"/>
            <w:shd w:val="clear" w:color="auto" w:fill="auto"/>
            <w:vAlign w:val="center"/>
          </w:tcPr>
          <w:p w14:paraId="5BF565E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highlight w:val="none"/>
              </w:rPr>
            </w:pPr>
          </w:p>
        </w:tc>
        <w:tc>
          <w:tcPr>
            <w:tcW w:w="500" w:type="dxa"/>
            <w:shd w:val="clear" w:color="auto" w:fill="auto"/>
            <w:vAlign w:val="center"/>
          </w:tcPr>
          <w:p w14:paraId="511C53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w:t>
            </w:r>
          </w:p>
        </w:tc>
        <w:tc>
          <w:tcPr>
            <w:tcW w:w="500" w:type="dxa"/>
            <w:vMerge w:val="continue"/>
            <w:vAlign w:val="center"/>
          </w:tcPr>
          <w:p w14:paraId="65D27FE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6DBBCB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4</w:t>
            </w:r>
          </w:p>
        </w:tc>
        <w:tc>
          <w:tcPr>
            <w:tcW w:w="621" w:type="dxa"/>
            <w:shd w:val="clear" w:color="auto" w:fill="auto"/>
            <w:vAlign w:val="center"/>
          </w:tcPr>
          <w:p w14:paraId="03D40BE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85" w:type="dxa"/>
            <w:shd w:val="clear" w:color="auto" w:fill="auto"/>
            <w:vAlign w:val="center"/>
          </w:tcPr>
          <w:p w14:paraId="73C0BBD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599" w:type="dxa"/>
            <w:shd w:val="clear" w:color="auto" w:fill="auto"/>
            <w:vAlign w:val="center"/>
          </w:tcPr>
          <w:p w14:paraId="106EF2F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512" w:type="dxa"/>
            <w:vMerge w:val="continue"/>
            <w:vAlign w:val="center"/>
          </w:tcPr>
          <w:p w14:paraId="10D76E1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2C21745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5694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center"/>
          </w:tcPr>
          <w:p w14:paraId="4F5F288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405" w:type="dxa"/>
            <w:shd w:val="clear" w:color="auto" w:fill="auto"/>
            <w:vAlign w:val="center"/>
          </w:tcPr>
          <w:p w14:paraId="4D16FF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9</w:t>
            </w:r>
          </w:p>
        </w:tc>
        <w:tc>
          <w:tcPr>
            <w:tcW w:w="1863" w:type="dxa"/>
            <w:shd w:val="clear" w:color="auto" w:fill="auto"/>
            <w:vAlign w:val="center"/>
          </w:tcPr>
          <w:p w14:paraId="63EE09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大学生心理健康教育</w:t>
            </w:r>
          </w:p>
        </w:tc>
        <w:tc>
          <w:tcPr>
            <w:tcW w:w="538" w:type="dxa"/>
            <w:shd w:val="clear" w:color="auto" w:fill="auto"/>
            <w:vAlign w:val="center"/>
          </w:tcPr>
          <w:p w14:paraId="2CD5BA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32</w:t>
            </w:r>
          </w:p>
        </w:tc>
        <w:tc>
          <w:tcPr>
            <w:tcW w:w="462" w:type="dxa"/>
            <w:shd w:val="clear" w:color="auto" w:fill="auto"/>
            <w:vAlign w:val="center"/>
          </w:tcPr>
          <w:p w14:paraId="01CE6B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16</w:t>
            </w:r>
          </w:p>
        </w:tc>
        <w:tc>
          <w:tcPr>
            <w:tcW w:w="620" w:type="dxa"/>
            <w:shd w:val="clear" w:color="auto" w:fill="auto"/>
            <w:vAlign w:val="center"/>
          </w:tcPr>
          <w:p w14:paraId="44F23E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16</w:t>
            </w:r>
          </w:p>
        </w:tc>
        <w:tc>
          <w:tcPr>
            <w:tcW w:w="512" w:type="dxa"/>
            <w:shd w:val="clear" w:color="auto" w:fill="auto"/>
            <w:vAlign w:val="center"/>
          </w:tcPr>
          <w:p w14:paraId="092053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462" w:type="dxa"/>
            <w:shd w:val="clear" w:color="auto" w:fill="auto"/>
            <w:vAlign w:val="center"/>
          </w:tcPr>
          <w:p w14:paraId="6C728E1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00" w:type="dxa"/>
            <w:shd w:val="clear" w:color="auto" w:fill="auto"/>
            <w:vAlign w:val="center"/>
          </w:tcPr>
          <w:p w14:paraId="36954B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w:t>
            </w:r>
          </w:p>
        </w:tc>
        <w:tc>
          <w:tcPr>
            <w:tcW w:w="500" w:type="dxa"/>
            <w:vMerge w:val="continue"/>
            <w:vAlign w:val="center"/>
          </w:tcPr>
          <w:p w14:paraId="7369735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0C4AAB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621" w:type="dxa"/>
            <w:shd w:val="clear" w:color="auto" w:fill="auto"/>
            <w:vAlign w:val="center"/>
          </w:tcPr>
          <w:p w14:paraId="1D60115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85" w:type="dxa"/>
            <w:shd w:val="clear" w:color="auto" w:fill="auto"/>
            <w:vAlign w:val="center"/>
          </w:tcPr>
          <w:p w14:paraId="27F4FC9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599" w:type="dxa"/>
            <w:shd w:val="clear" w:color="auto" w:fill="auto"/>
            <w:vAlign w:val="center"/>
          </w:tcPr>
          <w:p w14:paraId="775BF75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512" w:type="dxa"/>
            <w:vMerge w:val="continue"/>
            <w:vAlign w:val="center"/>
          </w:tcPr>
          <w:p w14:paraId="78568EF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57A5D60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6AAC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center"/>
          </w:tcPr>
          <w:p w14:paraId="2692ECE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405" w:type="dxa"/>
            <w:shd w:val="clear" w:color="auto" w:fill="auto"/>
            <w:vAlign w:val="center"/>
          </w:tcPr>
          <w:p w14:paraId="5808FE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10</w:t>
            </w:r>
          </w:p>
        </w:tc>
        <w:tc>
          <w:tcPr>
            <w:tcW w:w="1863" w:type="dxa"/>
            <w:shd w:val="clear" w:color="auto" w:fill="auto"/>
            <w:vAlign w:val="center"/>
          </w:tcPr>
          <w:p w14:paraId="66EE24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大学生职业规划</w:t>
            </w:r>
          </w:p>
        </w:tc>
        <w:tc>
          <w:tcPr>
            <w:tcW w:w="538" w:type="dxa"/>
            <w:shd w:val="clear" w:color="auto" w:fill="auto"/>
            <w:vAlign w:val="center"/>
          </w:tcPr>
          <w:p w14:paraId="3056EF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16</w:t>
            </w:r>
          </w:p>
        </w:tc>
        <w:tc>
          <w:tcPr>
            <w:tcW w:w="462" w:type="dxa"/>
            <w:shd w:val="clear" w:color="auto" w:fill="auto"/>
            <w:vAlign w:val="center"/>
          </w:tcPr>
          <w:p w14:paraId="3714CD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12</w:t>
            </w:r>
          </w:p>
        </w:tc>
        <w:tc>
          <w:tcPr>
            <w:tcW w:w="620" w:type="dxa"/>
            <w:shd w:val="clear" w:color="auto" w:fill="auto"/>
            <w:vAlign w:val="center"/>
          </w:tcPr>
          <w:p w14:paraId="40723C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4</w:t>
            </w:r>
          </w:p>
        </w:tc>
        <w:tc>
          <w:tcPr>
            <w:tcW w:w="512" w:type="dxa"/>
            <w:shd w:val="clear" w:color="auto" w:fill="auto"/>
            <w:vAlign w:val="center"/>
          </w:tcPr>
          <w:p w14:paraId="2623D2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w:t>
            </w:r>
          </w:p>
        </w:tc>
        <w:tc>
          <w:tcPr>
            <w:tcW w:w="462" w:type="dxa"/>
            <w:shd w:val="clear" w:color="auto" w:fill="auto"/>
            <w:vAlign w:val="center"/>
          </w:tcPr>
          <w:p w14:paraId="6D2AE3A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00" w:type="dxa"/>
            <w:shd w:val="clear" w:color="auto" w:fill="auto"/>
            <w:vAlign w:val="center"/>
          </w:tcPr>
          <w:p w14:paraId="37DB33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w:t>
            </w:r>
          </w:p>
        </w:tc>
        <w:tc>
          <w:tcPr>
            <w:tcW w:w="500" w:type="dxa"/>
            <w:vMerge w:val="continue"/>
            <w:vAlign w:val="center"/>
          </w:tcPr>
          <w:p w14:paraId="19E0D70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33D2EF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w:t>
            </w:r>
          </w:p>
        </w:tc>
        <w:tc>
          <w:tcPr>
            <w:tcW w:w="621" w:type="dxa"/>
            <w:shd w:val="clear" w:color="auto" w:fill="auto"/>
            <w:vAlign w:val="center"/>
          </w:tcPr>
          <w:p w14:paraId="7833509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585" w:type="dxa"/>
            <w:shd w:val="clear" w:color="auto" w:fill="auto"/>
            <w:vAlign w:val="center"/>
          </w:tcPr>
          <w:p w14:paraId="2EC1545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99" w:type="dxa"/>
            <w:shd w:val="clear" w:color="auto" w:fill="auto"/>
            <w:vAlign w:val="center"/>
          </w:tcPr>
          <w:p w14:paraId="1A30B69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12" w:type="dxa"/>
            <w:vMerge w:val="continue"/>
            <w:vAlign w:val="center"/>
          </w:tcPr>
          <w:p w14:paraId="5890641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475BE29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581F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center"/>
          </w:tcPr>
          <w:p w14:paraId="7B4A0C6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405" w:type="dxa"/>
            <w:shd w:val="clear" w:color="auto" w:fill="auto"/>
            <w:vAlign w:val="center"/>
          </w:tcPr>
          <w:p w14:paraId="18CDEB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11</w:t>
            </w:r>
          </w:p>
        </w:tc>
        <w:tc>
          <w:tcPr>
            <w:tcW w:w="1863" w:type="dxa"/>
            <w:shd w:val="clear" w:color="auto" w:fill="auto"/>
            <w:vAlign w:val="center"/>
          </w:tcPr>
          <w:p w14:paraId="72E4DF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大学生就业与创业指导</w:t>
            </w:r>
          </w:p>
        </w:tc>
        <w:tc>
          <w:tcPr>
            <w:tcW w:w="538" w:type="dxa"/>
            <w:shd w:val="clear" w:color="auto" w:fill="auto"/>
            <w:vAlign w:val="center"/>
          </w:tcPr>
          <w:p w14:paraId="3D2BC8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32</w:t>
            </w:r>
          </w:p>
        </w:tc>
        <w:tc>
          <w:tcPr>
            <w:tcW w:w="462" w:type="dxa"/>
            <w:shd w:val="clear" w:color="auto" w:fill="auto"/>
            <w:vAlign w:val="center"/>
          </w:tcPr>
          <w:p w14:paraId="75E046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12</w:t>
            </w:r>
          </w:p>
        </w:tc>
        <w:tc>
          <w:tcPr>
            <w:tcW w:w="620" w:type="dxa"/>
            <w:shd w:val="clear" w:color="auto" w:fill="auto"/>
            <w:vAlign w:val="center"/>
          </w:tcPr>
          <w:p w14:paraId="25EF12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20</w:t>
            </w:r>
          </w:p>
        </w:tc>
        <w:tc>
          <w:tcPr>
            <w:tcW w:w="512" w:type="dxa"/>
            <w:shd w:val="clear" w:color="auto" w:fill="auto"/>
            <w:vAlign w:val="center"/>
          </w:tcPr>
          <w:p w14:paraId="2684D1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462" w:type="dxa"/>
            <w:shd w:val="clear" w:color="auto" w:fill="auto"/>
            <w:vAlign w:val="center"/>
          </w:tcPr>
          <w:p w14:paraId="55FED81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00" w:type="dxa"/>
            <w:shd w:val="clear" w:color="auto" w:fill="auto"/>
            <w:vAlign w:val="center"/>
          </w:tcPr>
          <w:p w14:paraId="3891BC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3</w:t>
            </w:r>
          </w:p>
        </w:tc>
        <w:tc>
          <w:tcPr>
            <w:tcW w:w="500" w:type="dxa"/>
            <w:vMerge w:val="continue"/>
            <w:vAlign w:val="center"/>
          </w:tcPr>
          <w:p w14:paraId="70D1832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223A3B6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621" w:type="dxa"/>
            <w:shd w:val="clear" w:color="auto" w:fill="auto"/>
            <w:vAlign w:val="center"/>
          </w:tcPr>
          <w:p w14:paraId="1A4B57C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sz w:val="18"/>
                <w:szCs w:val="18"/>
              </w:rPr>
            </w:pPr>
          </w:p>
        </w:tc>
        <w:tc>
          <w:tcPr>
            <w:tcW w:w="585" w:type="dxa"/>
            <w:shd w:val="clear" w:color="auto" w:fill="auto"/>
            <w:vAlign w:val="center"/>
          </w:tcPr>
          <w:p w14:paraId="41A11C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599" w:type="dxa"/>
            <w:shd w:val="clear" w:color="auto" w:fill="auto"/>
            <w:vAlign w:val="center"/>
          </w:tcPr>
          <w:p w14:paraId="2FDC07C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sz w:val="18"/>
                <w:szCs w:val="18"/>
              </w:rPr>
            </w:pPr>
          </w:p>
        </w:tc>
        <w:tc>
          <w:tcPr>
            <w:tcW w:w="512" w:type="dxa"/>
            <w:vMerge w:val="continue"/>
            <w:vAlign w:val="center"/>
          </w:tcPr>
          <w:p w14:paraId="6E2CAD5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7DE1C95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08F0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center"/>
          </w:tcPr>
          <w:p w14:paraId="187D047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405" w:type="dxa"/>
            <w:shd w:val="clear" w:color="auto" w:fill="auto"/>
            <w:vAlign w:val="center"/>
          </w:tcPr>
          <w:p w14:paraId="133C7C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12</w:t>
            </w:r>
          </w:p>
        </w:tc>
        <w:tc>
          <w:tcPr>
            <w:tcW w:w="1863" w:type="dxa"/>
            <w:shd w:val="clear" w:color="auto" w:fill="auto"/>
            <w:vAlign w:val="center"/>
          </w:tcPr>
          <w:p w14:paraId="1766B5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劳动教育</w:t>
            </w:r>
          </w:p>
        </w:tc>
        <w:tc>
          <w:tcPr>
            <w:tcW w:w="538" w:type="dxa"/>
            <w:shd w:val="clear" w:color="auto" w:fill="auto"/>
            <w:vAlign w:val="center"/>
          </w:tcPr>
          <w:p w14:paraId="228CA8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highlight w:val="none"/>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16</w:t>
            </w:r>
          </w:p>
        </w:tc>
        <w:tc>
          <w:tcPr>
            <w:tcW w:w="462" w:type="dxa"/>
            <w:shd w:val="clear" w:color="auto" w:fill="auto"/>
            <w:vAlign w:val="center"/>
          </w:tcPr>
          <w:p w14:paraId="69AE54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highlight w:val="none"/>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8</w:t>
            </w:r>
          </w:p>
        </w:tc>
        <w:tc>
          <w:tcPr>
            <w:tcW w:w="620" w:type="dxa"/>
            <w:shd w:val="clear" w:color="auto" w:fill="auto"/>
            <w:vAlign w:val="center"/>
          </w:tcPr>
          <w:p w14:paraId="2C414D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highlight w:val="none"/>
                <w:lang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8</w:t>
            </w:r>
          </w:p>
        </w:tc>
        <w:tc>
          <w:tcPr>
            <w:tcW w:w="512" w:type="dxa"/>
            <w:shd w:val="clear" w:color="auto" w:fill="auto"/>
            <w:vAlign w:val="center"/>
          </w:tcPr>
          <w:p w14:paraId="1EA7FD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highlight w:val="none"/>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w:t>
            </w:r>
          </w:p>
        </w:tc>
        <w:tc>
          <w:tcPr>
            <w:tcW w:w="462" w:type="dxa"/>
            <w:shd w:val="clear" w:color="auto" w:fill="auto"/>
            <w:vAlign w:val="center"/>
          </w:tcPr>
          <w:p w14:paraId="5DB6C41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highlight w:val="none"/>
              </w:rPr>
            </w:pPr>
          </w:p>
        </w:tc>
        <w:tc>
          <w:tcPr>
            <w:tcW w:w="500" w:type="dxa"/>
            <w:shd w:val="clear" w:color="auto" w:fill="auto"/>
            <w:vAlign w:val="center"/>
          </w:tcPr>
          <w:p w14:paraId="1A603D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1234</w:t>
            </w:r>
          </w:p>
        </w:tc>
        <w:tc>
          <w:tcPr>
            <w:tcW w:w="500" w:type="dxa"/>
            <w:vMerge w:val="continue"/>
            <w:vAlign w:val="center"/>
          </w:tcPr>
          <w:p w14:paraId="7D1FD92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2415" w:type="dxa"/>
            <w:gridSpan w:val="4"/>
            <w:shd w:val="clear" w:color="auto" w:fill="auto"/>
            <w:vAlign w:val="center"/>
          </w:tcPr>
          <w:p w14:paraId="49E2CE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每学期4学时</w:t>
            </w:r>
          </w:p>
        </w:tc>
        <w:tc>
          <w:tcPr>
            <w:tcW w:w="512" w:type="dxa"/>
            <w:vMerge w:val="continue"/>
            <w:shd w:val="clear" w:color="auto" w:fill="auto"/>
            <w:vAlign w:val="center"/>
          </w:tcPr>
          <w:p w14:paraId="55B77CA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14AF9D9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05B9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center"/>
          </w:tcPr>
          <w:p w14:paraId="5008039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405" w:type="dxa"/>
            <w:shd w:val="clear" w:color="auto" w:fill="auto"/>
            <w:vAlign w:val="center"/>
          </w:tcPr>
          <w:p w14:paraId="4C6C50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13</w:t>
            </w:r>
          </w:p>
        </w:tc>
        <w:tc>
          <w:tcPr>
            <w:tcW w:w="1863" w:type="dxa"/>
            <w:shd w:val="clear" w:color="auto" w:fill="auto"/>
            <w:vAlign w:val="center"/>
          </w:tcPr>
          <w:p w14:paraId="79D97A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中华优秀传统文化</w:t>
            </w:r>
          </w:p>
        </w:tc>
        <w:tc>
          <w:tcPr>
            <w:tcW w:w="538" w:type="dxa"/>
            <w:shd w:val="clear" w:color="auto" w:fill="auto"/>
            <w:vAlign w:val="center"/>
          </w:tcPr>
          <w:p w14:paraId="3ABBBC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16</w:t>
            </w:r>
          </w:p>
        </w:tc>
        <w:tc>
          <w:tcPr>
            <w:tcW w:w="462" w:type="dxa"/>
            <w:shd w:val="clear" w:color="auto" w:fill="auto"/>
            <w:vAlign w:val="center"/>
          </w:tcPr>
          <w:p w14:paraId="062BC3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12</w:t>
            </w:r>
          </w:p>
        </w:tc>
        <w:tc>
          <w:tcPr>
            <w:tcW w:w="620" w:type="dxa"/>
            <w:shd w:val="clear" w:color="auto" w:fill="auto"/>
            <w:vAlign w:val="center"/>
          </w:tcPr>
          <w:p w14:paraId="5C67F4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4</w:t>
            </w:r>
          </w:p>
        </w:tc>
        <w:tc>
          <w:tcPr>
            <w:tcW w:w="512" w:type="dxa"/>
            <w:shd w:val="clear" w:color="auto" w:fill="auto"/>
            <w:vAlign w:val="center"/>
          </w:tcPr>
          <w:p w14:paraId="4FF19D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w:t>
            </w:r>
          </w:p>
        </w:tc>
        <w:tc>
          <w:tcPr>
            <w:tcW w:w="462" w:type="dxa"/>
            <w:shd w:val="clear" w:color="auto" w:fill="auto"/>
            <w:vAlign w:val="center"/>
          </w:tcPr>
          <w:p w14:paraId="1A3144C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00" w:type="dxa"/>
            <w:shd w:val="clear" w:color="auto" w:fill="auto"/>
            <w:vAlign w:val="center"/>
          </w:tcPr>
          <w:p w14:paraId="471BCB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w:t>
            </w:r>
          </w:p>
        </w:tc>
        <w:tc>
          <w:tcPr>
            <w:tcW w:w="500" w:type="dxa"/>
            <w:vMerge w:val="continue"/>
            <w:vAlign w:val="center"/>
          </w:tcPr>
          <w:p w14:paraId="03019F5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78A14B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w:t>
            </w:r>
          </w:p>
        </w:tc>
        <w:tc>
          <w:tcPr>
            <w:tcW w:w="621" w:type="dxa"/>
            <w:shd w:val="clear" w:color="auto" w:fill="auto"/>
            <w:vAlign w:val="center"/>
          </w:tcPr>
          <w:p w14:paraId="6CAC4F9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585" w:type="dxa"/>
            <w:shd w:val="clear" w:color="auto" w:fill="auto"/>
            <w:vAlign w:val="center"/>
          </w:tcPr>
          <w:p w14:paraId="7DD7367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599" w:type="dxa"/>
            <w:shd w:val="clear" w:color="auto" w:fill="auto"/>
            <w:vAlign w:val="center"/>
          </w:tcPr>
          <w:p w14:paraId="7D104D5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512" w:type="dxa"/>
            <w:vMerge w:val="continue"/>
            <w:vAlign w:val="center"/>
          </w:tcPr>
          <w:p w14:paraId="269FE8D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5552ACA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65CB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shd w:val="clear" w:color="auto" w:fill="auto"/>
            <w:vAlign w:val="center"/>
          </w:tcPr>
          <w:p w14:paraId="58739141">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cs="Times New Roman" w:eastAsiaTheme="minorEastAsia"/>
                <w:color w:val="000000"/>
                <w:spacing w:val="0"/>
                <w:kern w:val="0"/>
                <w:sz w:val="18"/>
                <w:szCs w:val="18"/>
                <w:shd w:val="clear" w:color="auto" w:fill="auto"/>
              </w:rPr>
            </w:pPr>
          </w:p>
        </w:tc>
        <w:tc>
          <w:tcPr>
            <w:tcW w:w="405" w:type="dxa"/>
            <w:shd w:val="clear" w:color="auto" w:fill="auto"/>
            <w:vAlign w:val="center"/>
          </w:tcPr>
          <w:p w14:paraId="7B52B2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sz w:val="18"/>
                <w:szCs w:val="18"/>
                <w:shd w:val="clear" w:color="auto" w:fill="auto"/>
              </w:rPr>
            </w:pPr>
            <w:r>
              <w:rPr>
                <w:rFonts w:hint="default" w:ascii="Times New Roman" w:hAnsi="Times New Roman" w:cs="Times New Roman" w:eastAsiaTheme="minorEastAsia"/>
                <w:i w:val="0"/>
                <w:iCs w:val="0"/>
                <w:color w:val="000000"/>
                <w:spacing w:val="0"/>
                <w:kern w:val="0"/>
                <w:sz w:val="18"/>
                <w:szCs w:val="18"/>
                <w:u w:val="none"/>
                <w:lang w:val="en-US" w:eastAsia="zh-CN" w:bidi="ar"/>
              </w:rPr>
              <w:t>14</w:t>
            </w:r>
          </w:p>
        </w:tc>
        <w:tc>
          <w:tcPr>
            <w:tcW w:w="1863" w:type="dxa"/>
            <w:shd w:val="clear" w:color="auto" w:fill="auto"/>
            <w:vAlign w:val="center"/>
          </w:tcPr>
          <w:p w14:paraId="0C6589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sz w:val="18"/>
                <w:szCs w:val="18"/>
                <w:shd w:val="clear" w:color="auto" w:fill="auto"/>
              </w:rPr>
            </w:pPr>
            <w:r>
              <w:rPr>
                <w:rFonts w:hint="default" w:ascii="Times New Roman" w:hAnsi="Times New Roman" w:cs="Times New Roman" w:eastAsiaTheme="minorEastAsia"/>
                <w:i w:val="0"/>
                <w:iCs w:val="0"/>
                <w:color w:val="000000"/>
                <w:spacing w:val="0"/>
                <w:kern w:val="0"/>
                <w:sz w:val="18"/>
                <w:szCs w:val="18"/>
                <w:u w:val="none"/>
                <w:lang w:val="en-US" w:eastAsia="zh-CN" w:bidi="ar"/>
              </w:rPr>
              <w:t>《黄帝内经》诵读</w:t>
            </w:r>
          </w:p>
        </w:tc>
        <w:tc>
          <w:tcPr>
            <w:tcW w:w="538" w:type="dxa"/>
            <w:shd w:val="clear" w:color="auto" w:fill="auto"/>
            <w:vAlign w:val="center"/>
          </w:tcPr>
          <w:p w14:paraId="228EC5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shd w:val="clear" w:color="auto" w:fill="auto"/>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8</w:t>
            </w:r>
          </w:p>
        </w:tc>
        <w:tc>
          <w:tcPr>
            <w:tcW w:w="462" w:type="dxa"/>
            <w:shd w:val="clear" w:color="auto" w:fill="auto"/>
            <w:vAlign w:val="center"/>
          </w:tcPr>
          <w:p w14:paraId="6CEDAF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shd w:val="clear" w:color="auto" w:fill="auto"/>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0</w:t>
            </w:r>
          </w:p>
        </w:tc>
        <w:tc>
          <w:tcPr>
            <w:tcW w:w="620" w:type="dxa"/>
            <w:shd w:val="clear" w:color="auto" w:fill="auto"/>
            <w:vAlign w:val="center"/>
          </w:tcPr>
          <w:p w14:paraId="4357DB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shd w:val="clear" w:color="auto" w:fill="auto"/>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8</w:t>
            </w:r>
          </w:p>
        </w:tc>
        <w:tc>
          <w:tcPr>
            <w:tcW w:w="512" w:type="dxa"/>
            <w:shd w:val="clear" w:color="auto" w:fill="auto"/>
            <w:vAlign w:val="center"/>
          </w:tcPr>
          <w:p w14:paraId="69E5CA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shd w:val="clear" w:color="auto" w:fill="auto"/>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0.5</w:t>
            </w:r>
          </w:p>
        </w:tc>
        <w:tc>
          <w:tcPr>
            <w:tcW w:w="462" w:type="dxa"/>
            <w:shd w:val="clear" w:color="auto" w:fill="auto"/>
            <w:vAlign w:val="center"/>
          </w:tcPr>
          <w:p w14:paraId="44B7EFA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shd w:val="clear" w:color="auto" w:fill="auto"/>
              </w:rPr>
            </w:pPr>
          </w:p>
        </w:tc>
        <w:tc>
          <w:tcPr>
            <w:tcW w:w="500" w:type="dxa"/>
            <w:shd w:val="clear" w:color="auto" w:fill="auto"/>
            <w:vAlign w:val="center"/>
          </w:tcPr>
          <w:p w14:paraId="23DA3D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kern w:val="0"/>
                <w:sz w:val="18"/>
                <w:szCs w:val="18"/>
                <w:shd w:val="clear" w:color="auto" w:fill="auto"/>
              </w:rPr>
            </w:pPr>
            <w:r>
              <w:rPr>
                <w:rFonts w:hint="default" w:ascii="Times New Roman" w:hAnsi="Times New Roman" w:cs="Times New Roman" w:eastAsiaTheme="minorEastAsia"/>
                <w:i w:val="0"/>
                <w:iCs w:val="0"/>
                <w:color w:val="000000"/>
                <w:spacing w:val="0"/>
                <w:kern w:val="0"/>
                <w:sz w:val="18"/>
                <w:szCs w:val="18"/>
                <w:u w:val="none"/>
                <w:lang w:val="en-US" w:eastAsia="zh-CN" w:bidi="ar"/>
              </w:rPr>
              <w:t>1</w:t>
            </w:r>
          </w:p>
        </w:tc>
        <w:tc>
          <w:tcPr>
            <w:tcW w:w="500" w:type="dxa"/>
            <w:vMerge w:val="continue"/>
            <w:shd w:val="clear" w:color="auto" w:fill="auto"/>
            <w:vAlign w:val="center"/>
          </w:tcPr>
          <w:p w14:paraId="3A6BB20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shd w:val="clear" w:color="auto" w:fill="auto"/>
              </w:rPr>
            </w:pPr>
          </w:p>
        </w:tc>
        <w:tc>
          <w:tcPr>
            <w:tcW w:w="610" w:type="dxa"/>
            <w:shd w:val="clear" w:color="auto" w:fill="auto"/>
            <w:vAlign w:val="center"/>
          </w:tcPr>
          <w:p w14:paraId="496B30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kern w:val="0"/>
                <w:sz w:val="18"/>
                <w:szCs w:val="18"/>
                <w:shd w:val="clear" w:color="auto" w:fill="auto"/>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w:t>
            </w:r>
          </w:p>
        </w:tc>
        <w:tc>
          <w:tcPr>
            <w:tcW w:w="621" w:type="dxa"/>
            <w:shd w:val="clear" w:color="auto" w:fill="auto"/>
            <w:vAlign w:val="center"/>
          </w:tcPr>
          <w:p w14:paraId="5771D61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shd w:val="clear" w:color="auto" w:fill="auto"/>
                <w:lang w:val="en-US" w:eastAsia="zh-CN"/>
              </w:rPr>
            </w:pPr>
          </w:p>
        </w:tc>
        <w:tc>
          <w:tcPr>
            <w:tcW w:w="585" w:type="dxa"/>
            <w:shd w:val="clear" w:color="auto" w:fill="auto"/>
            <w:vAlign w:val="center"/>
          </w:tcPr>
          <w:p w14:paraId="2536B65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shd w:val="clear" w:color="auto" w:fill="auto"/>
                <w:lang w:val="en-US" w:eastAsia="zh-CN"/>
              </w:rPr>
            </w:pPr>
          </w:p>
        </w:tc>
        <w:tc>
          <w:tcPr>
            <w:tcW w:w="599" w:type="dxa"/>
            <w:shd w:val="clear" w:color="auto" w:fill="auto"/>
            <w:vAlign w:val="center"/>
          </w:tcPr>
          <w:p w14:paraId="16BABF5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shd w:val="clear" w:color="auto" w:fill="auto"/>
                <w:lang w:val="en-US" w:eastAsia="zh-CN"/>
              </w:rPr>
            </w:pPr>
          </w:p>
        </w:tc>
        <w:tc>
          <w:tcPr>
            <w:tcW w:w="512" w:type="dxa"/>
            <w:vMerge w:val="continue"/>
            <w:vAlign w:val="center"/>
          </w:tcPr>
          <w:p w14:paraId="4458863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697348C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2B3B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2763" w:type="dxa"/>
            <w:gridSpan w:val="3"/>
            <w:shd w:val="clear" w:color="auto" w:fill="B7DEE8"/>
            <w:vAlign w:val="center"/>
          </w:tcPr>
          <w:p w14:paraId="511CEE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学时小计</w:t>
            </w:r>
          </w:p>
        </w:tc>
        <w:tc>
          <w:tcPr>
            <w:tcW w:w="538" w:type="dxa"/>
            <w:shd w:val="clear" w:color="auto" w:fill="B7DEE8"/>
            <w:vAlign w:val="center"/>
          </w:tcPr>
          <w:p w14:paraId="31114A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664</w:t>
            </w:r>
          </w:p>
        </w:tc>
        <w:tc>
          <w:tcPr>
            <w:tcW w:w="462" w:type="dxa"/>
            <w:shd w:val="clear" w:color="auto" w:fill="B7DEE8"/>
            <w:vAlign w:val="center"/>
          </w:tcPr>
          <w:p w14:paraId="2F612E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348</w:t>
            </w:r>
          </w:p>
        </w:tc>
        <w:tc>
          <w:tcPr>
            <w:tcW w:w="620" w:type="dxa"/>
            <w:shd w:val="clear" w:color="auto" w:fill="B7DEE8"/>
            <w:vAlign w:val="center"/>
          </w:tcPr>
          <w:p w14:paraId="75ABED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316</w:t>
            </w:r>
          </w:p>
        </w:tc>
        <w:tc>
          <w:tcPr>
            <w:tcW w:w="512" w:type="dxa"/>
            <w:shd w:val="clear" w:color="auto" w:fill="B7DEE8"/>
            <w:vAlign w:val="center"/>
          </w:tcPr>
          <w:p w14:paraId="3388C5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35.5</w:t>
            </w:r>
          </w:p>
        </w:tc>
        <w:tc>
          <w:tcPr>
            <w:tcW w:w="462" w:type="dxa"/>
            <w:shd w:val="clear" w:color="auto" w:fill="B7DEE8"/>
            <w:vAlign w:val="center"/>
          </w:tcPr>
          <w:p w14:paraId="1341352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00" w:type="dxa"/>
            <w:shd w:val="clear" w:color="auto" w:fill="B7DEE8"/>
            <w:vAlign w:val="center"/>
          </w:tcPr>
          <w:p w14:paraId="276712E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00" w:type="dxa"/>
            <w:vMerge w:val="continue"/>
            <w:shd w:val="clear" w:color="auto" w:fill="B7DEE8"/>
            <w:vAlign w:val="center"/>
          </w:tcPr>
          <w:p w14:paraId="1BDEB02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B7DEE8"/>
            <w:vAlign w:val="center"/>
          </w:tcPr>
          <w:p w14:paraId="375D02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19</w:t>
            </w:r>
          </w:p>
        </w:tc>
        <w:tc>
          <w:tcPr>
            <w:tcW w:w="621" w:type="dxa"/>
            <w:shd w:val="clear" w:color="auto" w:fill="B7DEE8"/>
            <w:vAlign w:val="center"/>
          </w:tcPr>
          <w:p w14:paraId="1BAF35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9</w:t>
            </w:r>
          </w:p>
        </w:tc>
        <w:tc>
          <w:tcPr>
            <w:tcW w:w="585" w:type="dxa"/>
            <w:shd w:val="clear" w:color="auto" w:fill="B7DEE8"/>
            <w:vAlign w:val="center"/>
          </w:tcPr>
          <w:p w14:paraId="6F5B3E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4</w:t>
            </w:r>
          </w:p>
        </w:tc>
        <w:tc>
          <w:tcPr>
            <w:tcW w:w="599" w:type="dxa"/>
            <w:shd w:val="clear" w:color="auto" w:fill="B7DEE8"/>
            <w:vAlign w:val="center"/>
          </w:tcPr>
          <w:p w14:paraId="23530D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512" w:type="dxa"/>
            <w:vMerge w:val="continue"/>
            <w:vAlign w:val="center"/>
          </w:tcPr>
          <w:p w14:paraId="140B4E5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50CB5D1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41A8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restart"/>
            <w:vAlign w:val="center"/>
          </w:tcPr>
          <w:p w14:paraId="4F5AE9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spacing w:val="0"/>
                <w:kern w:val="0"/>
                <w:sz w:val="18"/>
                <w:szCs w:val="18"/>
                <w:u w:val="none"/>
                <w:lang w:val="en-US" w:eastAsia="zh-CN" w:bidi="ar"/>
              </w:rPr>
            </w:pPr>
            <w:r>
              <w:rPr>
                <w:rFonts w:hint="default" w:ascii="Times New Roman" w:hAnsi="Times New Roman" w:cs="Times New Roman" w:eastAsiaTheme="minorEastAsia"/>
                <w:i w:val="0"/>
                <w:iCs w:val="0"/>
                <w:color w:val="000000"/>
                <w:spacing w:val="0"/>
                <w:kern w:val="0"/>
                <w:sz w:val="18"/>
                <w:szCs w:val="18"/>
                <w:u w:val="none"/>
                <w:lang w:val="en-US" w:eastAsia="zh-CN" w:bidi="ar"/>
              </w:rPr>
              <w:t>专业</w:t>
            </w:r>
          </w:p>
          <w:p w14:paraId="15E07D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spacing w:val="0"/>
                <w:kern w:val="0"/>
                <w:sz w:val="18"/>
                <w:szCs w:val="18"/>
                <w:u w:val="none"/>
                <w:lang w:val="en-US" w:eastAsia="zh-CN" w:bidi="ar"/>
              </w:rPr>
            </w:pPr>
            <w:r>
              <w:rPr>
                <w:rFonts w:hint="default" w:ascii="Times New Roman" w:hAnsi="Times New Roman" w:cs="Times New Roman" w:eastAsiaTheme="minorEastAsia"/>
                <w:i w:val="0"/>
                <w:iCs w:val="0"/>
                <w:color w:val="000000"/>
                <w:spacing w:val="0"/>
                <w:kern w:val="0"/>
                <w:sz w:val="18"/>
                <w:szCs w:val="18"/>
                <w:u w:val="none"/>
                <w:lang w:val="en-US" w:eastAsia="zh-CN" w:bidi="ar"/>
              </w:rPr>
              <w:t>基础</w:t>
            </w:r>
          </w:p>
          <w:p w14:paraId="6612DB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课</w:t>
            </w:r>
          </w:p>
        </w:tc>
        <w:tc>
          <w:tcPr>
            <w:tcW w:w="405" w:type="dxa"/>
            <w:shd w:val="clear" w:color="auto" w:fill="auto"/>
            <w:vAlign w:val="center"/>
          </w:tcPr>
          <w:p w14:paraId="702993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15</w:t>
            </w:r>
          </w:p>
        </w:tc>
        <w:tc>
          <w:tcPr>
            <w:tcW w:w="1863" w:type="dxa"/>
            <w:shd w:val="clear" w:color="auto" w:fill="auto"/>
            <w:vAlign w:val="center"/>
          </w:tcPr>
          <w:p w14:paraId="6432A5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人体解剖学</w:t>
            </w:r>
          </w:p>
        </w:tc>
        <w:tc>
          <w:tcPr>
            <w:tcW w:w="538" w:type="dxa"/>
            <w:shd w:val="clear" w:color="auto" w:fill="auto"/>
            <w:vAlign w:val="center"/>
          </w:tcPr>
          <w:p w14:paraId="0834ED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72</w:t>
            </w:r>
          </w:p>
        </w:tc>
        <w:tc>
          <w:tcPr>
            <w:tcW w:w="462" w:type="dxa"/>
            <w:shd w:val="clear" w:color="auto" w:fill="auto"/>
            <w:vAlign w:val="center"/>
          </w:tcPr>
          <w:p w14:paraId="321F1B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0</w:t>
            </w:r>
          </w:p>
        </w:tc>
        <w:tc>
          <w:tcPr>
            <w:tcW w:w="620" w:type="dxa"/>
            <w:shd w:val="clear" w:color="auto" w:fill="auto"/>
            <w:vAlign w:val="center"/>
          </w:tcPr>
          <w:p w14:paraId="05CD86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72</w:t>
            </w:r>
          </w:p>
        </w:tc>
        <w:tc>
          <w:tcPr>
            <w:tcW w:w="512" w:type="dxa"/>
            <w:shd w:val="clear" w:color="auto" w:fill="auto"/>
            <w:vAlign w:val="center"/>
          </w:tcPr>
          <w:p w14:paraId="711AE8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4.5</w:t>
            </w:r>
          </w:p>
        </w:tc>
        <w:tc>
          <w:tcPr>
            <w:tcW w:w="462" w:type="dxa"/>
            <w:shd w:val="clear" w:color="auto" w:fill="auto"/>
            <w:vAlign w:val="center"/>
          </w:tcPr>
          <w:p w14:paraId="3D19AC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1</w:t>
            </w:r>
          </w:p>
        </w:tc>
        <w:tc>
          <w:tcPr>
            <w:tcW w:w="500" w:type="dxa"/>
            <w:shd w:val="clear" w:color="auto" w:fill="auto"/>
            <w:vAlign w:val="center"/>
          </w:tcPr>
          <w:p w14:paraId="5C85B47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00" w:type="dxa"/>
            <w:vMerge w:val="continue"/>
            <w:vAlign w:val="center"/>
          </w:tcPr>
          <w:p w14:paraId="62B8134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539754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5</w:t>
            </w:r>
          </w:p>
        </w:tc>
        <w:tc>
          <w:tcPr>
            <w:tcW w:w="621" w:type="dxa"/>
            <w:shd w:val="clear" w:color="auto" w:fill="auto"/>
            <w:vAlign w:val="center"/>
          </w:tcPr>
          <w:p w14:paraId="2473375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85" w:type="dxa"/>
            <w:shd w:val="clear" w:color="auto" w:fill="auto"/>
            <w:vAlign w:val="center"/>
          </w:tcPr>
          <w:p w14:paraId="19F8F47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99" w:type="dxa"/>
            <w:shd w:val="clear" w:color="auto" w:fill="auto"/>
            <w:vAlign w:val="center"/>
          </w:tcPr>
          <w:p w14:paraId="0EE568E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12" w:type="dxa"/>
            <w:vMerge w:val="continue"/>
            <w:vAlign w:val="center"/>
          </w:tcPr>
          <w:p w14:paraId="09E92E8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6F817D4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68C0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center"/>
          </w:tcPr>
          <w:p w14:paraId="55872EB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405" w:type="dxa"/>
            <w:shd w:val="clear" w:color="auto" w:fill="auto"/>
            <w:vAlign w:val="center"/>
          </w:tcPr>
          <w:p w14:paraId="349614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16</w:t>
            </w:r>
          </w:p>
        </w:tc>
        <w:tc>
          <w:tcPr>
            <w:tcW w:w="1863" w:type="dxa"/>
            <w:shd w:val="clear" w:color="auto" w:fill="auto"/>
            <w:vAlign w:val="center"/>
          </w:tcPr>
          <w:p w14:paraId="3E8DFC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生理学</w:t>
            </w:r>
          </w:p>
        </w:tc>
        <w:tc>
          <w:tcPr>
            <w:tcW w:w="538" w:type="dxa"/>
            <w:shd w:val="clear" w:color="auto" w:fill="auto"/>
            <w:vAlign w:val="center"/>
          </w:tcPr>
          <w:p w14:paraId="3A1581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40</w:t>
            </w:r>
          </w:p>
        </w:tc>
        <w:tc>
          <w:tcPr>
            <w:tcW w:w="462" w:type="dxa"/>
            <w:shd w:val="clear" w:color="auto" w:fill="auto"/>
            <w:vAlign w:val="center"/>
          </w:tcPr>
          <w:p w14:paraId="2EF46C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34</w:t>
            </w:r>
          </w:p>
        </w:tc>
        <w:tc>
          <w:tcPr>
            <w:tcW w:w="620" w:type="dxa"/>
            <w:shd w:val="clear" w:color="auto" w:fill="auto"/>
            <w:vAlign w:val="center"/>
          </w:tcPr>
          <w:p w14:paraId="7B911D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6</w:t>
            </w:r>
          </w:p>
        </w:tc>
        <w:tc>
          <w:tcPr>
            <w:tcW w:w="512" w:type="dxa"/>
            <w:shd w:val="clear" w:color="auto" w:fill="auto"/>
            <w:vAlign w:val="center"/>
          </w:tcPr>
          <w:p w14:paraId="22C175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2.5</w:t>
            </w:r>
          </w:p>
        </w:tc>
        <w:tc>
          <w:tcPr>
            <w:tcW w:w="462" w:type="dxa"/>
            <w:shd w:val="clear" w:color="auto" w:fill="auto"/>
            <w:vAlign w:val="center"/>
          </w:tcPr>
          <w:p w14:paraId="112298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500" w:type="dxa"/>
            <w:shd w:val="clear" w:color="auto" w:fill="auto"/>
            <w:vAlign w:val="center"/>
          </w:tcPr>
          <w:p w14:paraId="63516BD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00" w:type="dxa"/>
            <w:vMerge w:val="continue"/>
            <w:vAlign w:val="center"/>
          </w:tcPr>
          <w:p w14:paraId="6DDD9D7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2A571A3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621" w:type="dxa"/>
            <w:shd w:val="clear" w:color="auto" w:fill="auto"/>
            <w:vAlign w:val="center"/>
          </w:tcPr>
          <w:p w14:paraId="506EAB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3</w:t>
            </w:r>
          </w:p>
        </w:tc>
        <w:tc>
          <w:tcPr>
            <w:tcW w:w="585" w:type="dxa"/>
            <w:shd w:val="clear" w:color="auto" w:fill="auto"/>
            <w:vAlign w:val="center"/>
          </w:tcPr>
          <w:p w14:paraId="74E4CE5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99" w:type="dxa"/>
            <w:shd w:val="clear" w:color="auto" w:fill="auto"/>
            <w:vAlign w:val="center"/>
          </w:tcPr>
          <w:p w14:paraId="1C8F396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12" w:type="dxa"/>
            <w:vMerge w:val="continue"/>
            <w:vAlign w:val="center"/>
          </w:tcPr>
          <w:p w14:paraId="4C04B4C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0465BAF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02D7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center"/>
          </w:tcPr>
          <w:p w14:paraId="51B5129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405" w:type="dxa"/>
            <w:shd w:val="clear" w:color="auto" w:fill="auto"/>
            <w:vAlign w:val="center"/>
          </w:tcPr>
          <w:p w14:paraId="7A5BFB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17</w:t>
            </w:r>
          </w:p>
        </w:tc>
        <w:tc>
          <w:tcPr>
            <w:tcW w:w="1863" w:type="dxa"/>
            <w:shd w:val="clear" w:color="auto" w:fill="auto"/>
            <w:vAlign w:val="center"/>
          </w:tcPr>
          <w:p w14:paraId="1EE75D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病理学</w:t>
            </w:r>
          </w:p>
        </w:tc>
        <w:tc>
          <w:tcPr>
            <w:tcW w:w="538" w:type="dxa"/>
            <w:shd w:val="clear" w:color="auto" w:fill="auto"/>
            <w:vAlign w:val="center"/>
          </w:tcPr>
          <w:p w14:paraId="459F0C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36</w:t>
            </w:r>
          </w:p>
        </w:tc>
        <w:tc>
          <w:tcPr>
            <w:tcW w:w="462" w:type="dxa"/>
            <w:shd w:val="clear" w:color="auto" w:fill="auto"/>
            <w:vAlign w:val="center"/>
          </w:tcPr>
          <w:p w14:paraId="02E1FF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30</w:t>
            </w:r>
          </w:p>
        </w:tc>
        <w:tc>
          <w:tcPr>
            <w:tcW w:w="620" w:type="dxa"/>
            <w:shd w:val="clear" w:color="auto" w:fill="auto"/>
            <w:vAlign w:val="center"/>
          </w:tcPr>
          <w:p w14:paraId="6AAE2A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6</w:t>
            </w:r>
          </w:p>
        </w:tc>
        <w:tc>
          <w:tcPr>
            <w:tcW w:w="512" w:type="dxa"/>
            <w:shd w:val="clear" w:color="auto" w:fill="auto"/>
            <w:vAlign w:val="center"/>
          </w:tcPr>
          <w:p w14:paraId="60B17F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462" w:type="dxa"/>
            <w:shd w:val="clear" w:color="auto" w:fill="auto"/>
            <w:vAlign w:val="center"/>
          </w:tcPr>
          <w:p w14:paraId="6FA4A1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500" w:type="dxa"/>
            <w:shd w:val="clear" w:color="auto" w:fill="auto"/>
            <w:vAlign w:val="center"/>
          </w:tcPr>
          <w:p w14:paraId="73E6331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00" w:type="dxa"/>
            <w:vMerge w:val="continue"/>
            <w:vAlign w:val="center"/>
          </w:tcPr>
          <w:p w14:paraId="081F4F0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24A9FE9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621" w:type="dxa"/>
            <w:shd w:val="clear" w:color="auto" w:fill="auto"/>
            <w:vAlign w:val="center"/>
          </w:tcPr>
          <w:p w14:paraId="48B199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585" w:type="dxa"/>
            <w:shd w:val="clear" w:color="auto" w:fill="auto"/>
            <w:vAlign w:val="center"/>
          </w:tcPr>
          <w:p w14:paraId="2489063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99" w:type="dxa"/>
            <w:shd w:val="clear" w:color="auto" w:fill="auto"/>
            <w:vAlign w:val="center"/>
          </w:tcPr>
          <w:p w14:paraId="0173F03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12" w:type="dxa"/>
            <w:vMerge w:val="continue"/>
            <w:vAlign w:val="center"/>
          </w:tcPr>
          <w:p w14:paraId="7850FAB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0CD5BE1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79B1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center"/>
          </w:tcPr>
          <w:p w14:paraId="03D88C5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405" w:type="dxa"/>
            <w:shd w:val="clear" w:color="auto" w:fill="auto"/>
            <w:vAlign w:val="center"/>
          </w:tcPr>
          <w:p w14:paraId="243C6F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18</w:t>
            </w:r>
          </w:p>
        </w:tc>
        <w:tc>
          <w:tcPr>
            <w:tcW w:w="1863" w:type="dxa"/>
            <w:shd w:val="clear" w:color="auto" w:fill="auto"/>
            <w:vAlign w:val="center"/>
          </w:tcPr>
          <w:p w14:paraId="34FF0A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人体发育学</w:t>
            </w:r>
          </w:p>
        </w:tc>
        <w:tc>
          <w:tcPr>
            <w:tcW w:w="538" w:type="dxa"/>
            <w:shd w:val="clear" w:color="auto" w:fill="auto"/>
            <w:vAlign w:val="center"/>
          </w:tcPr>
          <w:p w14:paraId="194BE1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32</w:t>
            </w:r>
          </w:p>
        </w:tc>
        <w:tc>
          <w:tcPr>
            <w:tcW w:w="462" w:type="dxa"/>
            <w:shd w:val="clear" w:color="auto" w:fill="auto"/>
            <w:vAlign w:val="center"/>
          </w:tcPr>
          <w:p w14:paraId="47D428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26</w:t>
            </w:r>
          </w:p>
        </w:tc>
        <w:tc>
          <w:tcPr>
            <w:tcW w:w="620" w:type="dxa"/>
            <w:shd w:val="clear" w:color="auto" w:fill="auto"/>
            <w:vAlign w:val="center"/>
          </w:tcPr>
          <w:p w14:paraId="263C6A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6</w:t>
            </w:r>
          </w:p>
        </w:tc>
        <w:tc>
          <w:tcPr>
            <w:tcW w:w="512" w:type="dxa"/>
            <w:shd w:val="clear" w:color="auto" w:fill="auto"/>
            <w:vAlign w:val="center"/>
          </w:tcPr>
          <w:p w14:paraId="7ACBC1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462" w:type="dxa"/>
            <w:shd w:val="clear" w:color="auto" w:fill="auto"/>
            <w:vAlign w:val="center"/>
          </w:tcPr>
          <w:p w14:paraId="48130A2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00" w:type="dxa"/>
            <w:shd w:val="clear" w:color="auto" w:fill="auto"/>
            <w:vAlign w:val="center"/>
          </w:tcPr>
          <w:p w14:paraId="2E2E41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500" w:type="dxa"/>
            <w:vMerge w:val="continue"/>
            <w:vAlign w:val="center"/>
          </w:tcPr>
          <w:p w14:paraId="231E396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6675044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621" w:type="dxa"/>
            <w:shd w:val="clear" w:color="auto" w:fill="auto"/>
            <w:vAlign w:val="center"/>
          </w:tcPr>
          <w:p w14:paraId="3B0EB1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585" w:type="dxa"/>
            <w:shd w:val="clear" w:color="auto" w:fill="auto"/>
            <w:vAlign w:val="center"/>
          </w:tcPr>
          <w:p w14:paraId="109F466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99" w:type="dxa"/>
            <w:shd w:val="clear" w:color="auto" w:fill="auto"/>
            <w:vAlign w:val="center"/>
          </w:tcPr>
          <w:p w14:paraId="1B8B413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12" w:type="dxa"/>
            <w:vMerge w:val="continue"/>
            <w:vAlign w:val="center"/>
          </w:tcPr>
          <w:p w14:paraId="42115D8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5669A7E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58C0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center"/>
          </w:tcPr>
          <w:p w14:paraId="5098622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405" w:type="dxa"/>
            <w:shd w:val="clear" w:color="auto" w:fill="auto"/>
            <w:vAlign w:val="center"/>
          </w:tcPr>
          <w:p w14:paraId="4F53F1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19</w:t>
            </w:r>
          </w:p>
        </w:tc>
        <w:tc>
          <w:tcPr>
            <w:tcW w:w="1863" w:type="dxa"/>
            <w:shd w:val="clear" w:color="auto" w:fill="auto"/>
            <w:vAlign w:val="center"/>
          </w:tcPr>
          <w:p w14:paraId="486207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康复医学概论</w:t>
            </w:r>
          </w:p>
        </w:tc>
        <w:tc>
          <w:tcPr>
            <w:tcW w:w="538" w:type="dxa"/>
            <w:shd w:val="clear" w:color="auto" w:fill="auto"/>
            <w:vAlign w:val="center"/>
          </w:tcPr>
          <w:p w14:paraId="08C236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24</w:t>
            </w:r>
          </w:p>
        </w:tc>
        <w:tc>
          <w:tcPr>
            <w:tcW w:w="462" w:type="dxa"/>
            <w:shd w:val="clear" w:color="auto" w:fill="auto"/>
            <w:vAlign w:val="center"/>
          </w:tcPr>
          <w:p w14:paraId="4525FB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20</w:t>
            </w:r>
          </w:p>
        </w:tc>
        <w:tc>
          <w:tcPr>
            <w:tcW w:w="620" w:type="dxa"/>
            <w:shd w:val="clear" w:color="auto" w:fill="auto"/>
            <w:vAlign w:val="center"/>
          </w:tcPr>
          <w:p w14:paraId="456DA4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4</w:t>
            </w:r>
          </w:p>
        </w:tc>
        <w:tc>
          <w:tcPr>
            <w:tcW w:w="512" w:type="dxa"/>
            <w:shd w:val="clear" w:color="auto" w:fill="auto"/>
            <w:vAlign w:val="center"/>
          </w:tcPr>
          <w:p w14:paraId="1717FE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1.5</w:t>
            </w:r>
          </w:p>
        </w:tc>
        <w:tc>
          <w:tcPr>
            <w:tcW w:w="462" w:type="dxa"/>
            <w:shd w:val="clear" w:color="auto" w:fill="auto"/>
            <w:vAlign w:val="center"/>
          </w:tcPr>
          <w:p w14:paraId="35586C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1</w:t>
            </w:r>
          </w:p>
        </w:tc>
        <w:tc>
          <w:tcPr>
            <w:tcW w:w="500" w:type="dxa"/>
            <w:shd w:val="clear" w:color="auto" w:fill="auto"/>
            <w:vAlign w:val="center"/>
          </w:tcPr>
          <w:p w14:paraId="26BDD67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00" w:type="dxa"/>
            <w:vMerge w:val="continue"/>
            <w:vAlign w:val="center"/>
          </w:tcPr>
          <w:p w14:paraId="7F9A49B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448FF1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621" w:type="dxa"/>
            <w:shd w:val="clear" w:color="auto" w:fill="auto"/>
            <w:vAlign w:val="center"/>
          </w:tcPr>
          <w:p w14:paraId="797ACAB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85" w:type="dxa"/>
            <w:shd w:val="clear" w:color="auto" w:fill="auto"/>
            <w:vAlign w:val="center"/>
          </w:tcPr>
          <w:p w14:paraId="6FA0807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99" w:type="dxa"/>
            <w:shd w:val="clear" w:color="auto" w:fill="auto"/>
            <w:vAlign w:val="center"/>
          </w:tcPr>
          <w:p w14:paraId="312C229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12" w:type="dxa"/>
            <w:vMerge w:val="continue"/>
            <w:vAlign w:val="center"/>
          </w:tcPr>
          <w:p w14:paraId="11A52C5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37C28E8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122A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center"/>
          </w:tcPr>
          <w:p w14:paraId="4680CA5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405" w:type="dxa"/>
            <w:shd w:val="clear" w:color="auto" w:fill="auto"/>
            <w:vAlign w:val="center"/>
          </w:tcPr>
          <w:p w14:paraId="712DC0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20</w:t>
            </w:r>
          </w:p>
        </w:tc>
        <w:tc>
          <w:tcPr>
            <w:tcW w:w="1863" w:type="dxa"/>
            <w:shd w:val="clear" w:color="auto" w:fill="auto"/>
            <w:vAlign w:val="center"/>
          </w:tcPr>
          <w:p w14:paraId="7A6090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临床疾病概要</w:t>
            </w:r>
          </w:p>
        </w:tc>
        <w:tc>
          <w:tcPr>
            <w:tcW w:w="538" w:type="dxa"/>
            <w:shd w:val="clear" w:color="auto" w:fill="auto"/>
            <w:vAlign w:val="center"/>
          </w:tcPr>
          <w:p w14:paraId="77B9D4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104</w:t>
            </w:r>
          </w:p>
        </w:tc>
        <w:tc>
          <w:tcPr>
            <w:tcW w:w="462" w:type="dxa"/>
            <w:shd w:val="clear" w:color="auto" w:fill="auto"/>
            <w:vAlign w:val="center"/>
          </w:tcPr>
          <w:p w14:paraId="5DA713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94</w:t>
            </w:r>
          </w:p>
        </w:tc>
        <w:tc>
          <w:tcPr>
            <w:tcW w:w="620" w:type="dxa"/>
            <w:shd w:val="clear" w:color="auto" w:fill="auto"/>
            <w:vAlign w:val="center"/>
          </w:tcPr>
          <w:p w14:paraId="7C36A6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10</w:t>
            </w:r>
          </w:p>
        </w:tc>
        <w:tc>
          <w:tcPr>
            <w:tcW w:w="512" w:type="dxa"/>
            <w:shd w:val="clear" w:color="auto" w:fill="auto"/>
            <w:vAlign w:val="center"/>
          </w:tcPr>
          <w:p w14:paraId="28889A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6.5</w:t>
            </w:r>
          </w:p>
        </w:tc>
        <w:tc>
          <w:tcPr>
            <w:tcW w:w="462" w:type="dxa"/>
            <w:shd w:val="clear" w:color="auto" w:fill="auto"/>
            <w:vAlign w:val="center"/>
          </w:tcPr>
          <w:p w14:paraId="47D00E2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00" w:type="dxa"/>
            <w:shd w:val="clear" w:color="auto" w:fill="auto"/>
            <w:vAlign w:val="center"/>
          </w:tcPr>
          <w:p w14:paraId="0269BA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3</w:t>
            </w:r>
          </w:p>
        </w:tc>
        <w:tc>
          <w:tcPr>
            <w:tcW w:w="500" w:type="dxa"/>
            <w:vMerge w:val="continue"/>
            <w:vAlign w:val="center"/>
          </w:tcPr>
          <w:p w14:paraId="46E33EF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28F8DF5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621" w:type="dxa"/>
            <w:shd w:val="clear" w:color="auto" w:fill="auto"/>
            <w:vAlign w:val="center"/>
          </w:tcPr>
          <w:p w14:paraId="624E4DD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85" w:type="dxa"/>
            <w:shd w:val="clear" w:color="auto" w:fill="auto"/>
            <w:vAlign w:val="center"/>
          </w:tcPr>
          <w:p w14:paraId="71718A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6</w:t>
            </w:r>
          </w:p>
        </w:tc>
        <w:tc>
          <w:tcPr>
            <w:tcW w:w="599" w:type="dxa"/>
            <w:shd w:val="clear" w:color="auto" w:fill="auto"/>
            <w:vAlign w:val="center"/>
          </w:tcPr>
          <w:p w14:paraId="3F40125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12" w:type="dxa"/>
            <w:vMerge w:val="continue"/>
            <w:vAlign w:val="center"/>
          </w:tcPr>
          <w:p w14:paraId="0BB18A0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3E9B5AC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7DA2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shd w:val="clear" w:color="auto" w:fill="auto"/>
            <w:vAlign w:val="center"/>
          </w:tcPr>
          <w:p w14:paraId="7F56C81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405" w:type="dxa"/>
            <w:shd w:val="clear" w:color="auto" w:fill="auto"/>
            <w:vAlign w:val="center"/>
          </w:tcPr>
          <w:p w14:paraId="405245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21</w:t>
            </w:r>
          </w:p>
        </w:tc>
        <w:tc>
          <w:tcPr>
            <w:tcW w:w="1863" w:type="dxa"/>
            <w:shd w:val="clear" w:color="auto" w:fill="auto"/>
            <w:vAlign w:val="center"/>
          </w:tcPr>
          <w:p w14:paraId="36D3BE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康复心理学</w:t>
            </w:r>
          </w:p>
        </w:tc>
        <w:tc>
          <w:tcPr>
            <w:tcW w:w="538" w:type="dxa"/>
            <w:shd w:val="clear" w:color="auto" w:fill="auto"/>
            <w:vAlign w:val="center"/>
          </w:tcPr>
          <w:p w14:paraId="43D6E5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24</w:t>
            </w:r>
          </w:p>
        </w:tc>
        <w:tc>
          <w:tcPr>
            <w:tcW w:w="462" w:type="dxa"/>
            <w:shd w:val="clear" w:color="auto" w:fill="auto"/>
            <w:vAlign w:val="center"/>
          </w:tcPr>
          <w:p w14:paraId="101D3B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20</w:t>
            </w:r>
          </w:p>
        </w:tc>
        <w:tc>
          <w:tcPr>
            <w:tcW w:w="620" w:type="dxa"/>
            <w:shd w:val="clear" w:color="auto" w:fill="auto"/>
            <w:vAlign w:val="center"/>
          </w:tcPr>
          <w:p w14:paraId="7BA776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4</w:t>
            </w:r>
          </w:p>
        </w:tc>
        <w:tc>
          <w:tcPr>
            <w:tcW w:w="512" w:type="dxa"/>
            <w:shd w:val="clear" w:color="auto" w:fill="auto"/>
            <w:vAlign w:val="center"/>
          </w:tcPr>
          <w:p w14:paraId="0634A3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1.5</w:t>
            </w:r>
          </w:p>
        </w:tc>
        <w:tc>
          <w:tcPr>
            <w:tcW w:w="462" w:type="dxa"/>
            <w:shd w:val="clear" w:color="auto" w:fill="auto"/>
            <w:vAlign w:val="center"/>
          </w:tcPr>
          <w:p w14:paraId="28DE99C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00" w:type="dxa"/>
            <w:shd w:val="clear" w:color="auto" w:fill="auto"/>
            <w:vAlign w:val="center"/>
          </w:tcPr>
          <w:p w14:paraId="21605F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4</w:t>
            </w:r>
          </w:p>
        </w:tc>
        <w:tc>
          <w:tcPr>
            <w:tcW w:w="500" w:type="dxa"/>
            <w:vMerge w:val="continue"/>
            <w:shd w:val="clear" w:color="auto" w:fill="auto"/>
            <w:vAlign w:val="center"/>
          </w:tcPr>
          <w:p w14:paraId="2115729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610" w:type="dxa"/>
            <w:shd w:val="clear" w:color="auto" w:fill="auto"/>
            <w:vAlign w:val="center"/>
          </w:tcPr>
          <w:p w14:paraId="20E0D8A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621" w:type="dxa"/>
            <w:shd w:val="clear" w:color="auto" w:fill="auto"/>
            <w:vAlign w:val="center"/>
          </w:tcPr>
          <w:p w14:paraId="044602E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85" w:type="dxa"/>
            <w:shd w:val="clear" w:color="auto" w:fill="auto"/>
            <w:vAlign w:val="center"/>
          </w:tcPr>
          <w:p w14:paraId="6E723DE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99" w:type="dxa"/>
            <w:shd w:val="clear" w:color="auto" w:fill="auto"/>
            <w:vAlign w:val="center"/>
          </w:tcPr>
          <w:p w14:paraId="030900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512" w:type="dxa"/>
            <w:vMerge w:val="continue"/>
            <w:vAlign w:val="center"/>
          </w:tcPr>
          <w:p w14:paraId="2DCCFA3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28D84C9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280D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shd w:val="clear" w:color="auto" w:fill="auto"/>
            <w:vAlign w:val="center"/>
          </w:tcPr>
          <w:p w14:paraId="2E8B9F4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405" w:type="dxa"/>
            <w:shd w:val="clear" w:color="auto" w:fill="auto"/>
            <w:vAlign w:val="center"/>
          </w:tcPr>
          <w:p w14:paraId="6B5AE0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spacing w:val="0"/>
                <w:kern w:val="0"/>
                <w:sz w:val="18"/>
                <w:szCs w:val="18"/>
                <w:u w:val="none"/>
                <w:lang w:val="en-US" w:eastAsia="zh-CN" w:bidi="ar"/>
              </w:rPr>
            </w:pPr>
            <w:r>
              <w:rPr>
                <w:rFonts w:hint="default" w:ascii="Times New Roman" w:hAnsi="Times New Roman" w:cs="Times New Roman" w:eastAsiaTheme="minorEastAsia"/>
                <w:i w:val="0"/>
                <w:iCs w:val="0"/>
                <w:color w:val="000000"/>
                <w:spacing w:val="0"/>
                <w:kern w:val="0"/>
                <w:sz w:val="18"/>
                <w:szCs w:val="18"/>
                <w:u w:val="none"/>
                <w:lang w:val="en-US" w:eastAsia="zh-CN" w:bidi="ar"/>
              </w:rPr>
              <w:t>22</w:t>
            </w:r>
          </w:p>
        </w:tc>
        <w:tc>
          <w:tcPr>
            <w:tcW w:w="1863" w:type="dxa"/>
            <w:shd w:val="clear" w:color="auto" w:fill="auto"/>
            <w:vAlign w:val="center"/>
          </w:tcPr>
          <w:p w14:paraId="3918CD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spacing w:val="0"/>
                <w:kern w:val="0"/>
                <w:sz w:val="18"/>
                <w:szCs w:val="18"/>
                <w:u w:val="none"/>
                <w:lang w:val="en-US" w:eastAsia="zh-CN" w:bidi="ar"/>
              </w:rPr>
            </w:pPr>
            <w:r>
              <w:rPr>
                <w:rFonts w:hint="default" w:ascii="Times New Roman" w:hAnsi="Times New Roman" w:cs="Times New Roman" w:eastAsiaTheme="minorEastAsia"/>
                <w:i w:val="0"/>
                <w:iCs w:val="0"/>
                <w:color w:val="000000"/>
                <w:spacing w:val="0"/>
                <w:kern w:val="0"/>
                <w:sz w:val="18"/>
                <w:szCs w:val="18"/>
                <w:u w:val="none"/>
                <w:lang w:val="en-US" w:eastAsia="zh-CN" w:bidi="ar"/>
              </w:rPr>
              <w:t>人体运动学</w:t>
            </w:r>
          </w:p>
        </w:tc>
        <w:tc>
          <w:tcPr>
            <w:tcW w:w="538" w:type="dxa"/>
            <w:shd w:val="clear" w:color="auto" w:fill="auto"/>
            <w:vAlign w:val="center"/>
          </w:tcPr>
          <w:p w14:paraId="0AA640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spacing w:val="0"/>
                <w:kern w:val="0"/>
                <w:sz w:val="18"/>
                <w:szCs w:val="18"/>
                <w:u w:val="none"/>
                <w:lang w:val="en-US" w:eastAsia="zh-CN" w:bidi="ar"/>
              </w:rPr>
            </w:pPr>
            <w:r>
              <w:rPr>
                <w:rFonts w:hint="default" w:ascii="Times New Roman" w:hAnsi="Times New Roman" w:cs="Times New Roman" w:eastAsiaTheme="minorEastAsia"/>
                <w:i w:val="0"/>
                <w:iCs w:val="0"/>
                <w:color w:val="000000"/>
                <w:spacing w:val="0"/>
                <w:kern w:val="0"/>
                <w:sz w:val="18"/>
                <w:szCs w:val="18"/>
                <w:u w:val="none"/>
                <w:lang w:val="en-US" w:eastAsia="zh-CN" w:bidi="ar"/>
              </w:rPr>
              <w:t>32</w:t>
            </w:r>
          </w:p>
        </w:tc>
        <w:tc>
          <w:tcPr>
            <w:tcW w:w="462" w:type="dxa"/>
            <w:shd w:val="clear" w:color="auto" w:fill="auto"/>
            <w:vAlign w:val="center"/>
          </w:tcPr>
          <w:p w14:paraId="3C8F9A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spacing w:val="0"/>
                <w:kern w:val="0"/>
                <w:sz w:val="18"/>
                <w:szCs w:val="18"/>
                <w:u w:val="none"/>
                <w:lang w:val="en-US" w:eastAsia="zh-CN" w:bidi="ar"/>
              </w:rPr>
            </w:pPr>
            <w:r>
              <w:rPr>
                <w:rFonts w:hint="default" w:ascii="Times New Roman" w:hAnsi="Times New Roman" w:cs="Times New Roman" w:eastAsiaTheme="minorEastAsia"/>
                <w:i w:val="0"/>
                <w:iCs w:val="0"/>
                <w:color w:val="000000"/>
                <w:spacing w:val="0"/>
                <w:kern w:val="0"/>
                <w:sz w:val="18"/>
                <w:szCs w:val="18"/>
                <w:u w:val="none"/>
                <w:lang w:val="en-US" w:eastAsia="zh-CN" w:bidi="ar"/>
              </w:rPr>
              <w:t>24</w:t>
            </w:r>
          </w:p>
        </w:tc>
        <w:tc>
          <w:tcPr>
            <w:tcW w:w="620" w:type="dxa"/>
            <w:shd w:val="clear" w:color="auto" w:fill="auto"/>
            <w:vAlign w:val="center"/>
          </w:tcPr>
          <w:p w14:paraId="3EDD3D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spacing w:val="0"/>
                <w:kern w:val="0"/>
                <w:sz w:val="18"/>
                <w:szCs w:val="18"/>
                <w:u w:val="none"/>
                <w:lang w:val="en-US" w:eastAsia="zh-CN" w:bidi="ar"/>
              </w:rPr>
            </w:pPr>
            <w:r>
              <w:rPr>
                <w:rFonts w:hint="default" w:ascii="Times New Roman" w:hAnsi="Times New Roman" w:cs="Times New Roman" w:eastAsiaTheme="minorEastAsia"/>
                <w:i w:val="0"/>
                <w:iCs w:val="0"/>
                <w:color w:val="000000"/>
                <w:spacing w:val="0"/>
                <w:kern w:val="0"/>
                <w:sz w:val="18"/>
                <w:szCs w:val="18"/>
                <w:u w:val="none"/>
                <w:lang w:val="en-US" w:eastAsia="zh-CN" w:bidi="ar"/>
              </w:rPr>
              <w:t>8</w:t>
            </w:r>
          </w:p>
        </w:tc>
        <w:tc>
          <w:tcPr>
            <w:tcW w:w="512" w:type="dxa"/>
            <w:shd w:val="clear" w:color="auto" w:fill="auto"/>
            <w:vAlign w:val="center"/>
          </w:tcPr>
          <w:p w14:paraId="6841AB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spacing w:val="0"/>
                <w:kern w:val="0"/>
                <w:sz w:val="18"/>
                <w:szCs w:val="18"/>
                <w:u w:val="none"/>
                <w:lang w:val="en-US" w:eastAsia="zh-CN" w:bidi="ar"/>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462" w:type="dxa"/>
            <w:shd w:val="clear" w:color="auto" w:fill="auto"/>
            <w:vAlign w:val="center"/>
          </w:tcPr>
          <w:p w14:paraId="1095C1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500" w:type="dxa"/>
            <w:shd w:val="clear" w:color="auto" w:fill="auto"/>
            <w:vAlign w:val="center"/>
          </w:tcPr>
          <w:p w14:paraId="4586850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iCs w:val="0"/>
                <w:color w:val="000000"/>
                <w:spacing w:val="0"/>
                <w:kern w:val="0"/>
                <w:sz w:val="18"/>
                <w:szCs w:val="18"/>
                <w:u w:val="none"/>
                <w:lang w:val="en-US" w:eastAsia="zh-CN" w:bidi="ar"/>
              </w:rPr>
            </w:pPr>
          </w:p>
        </w:tc>
        <w:tc>
          <w:tcPr>
            <w:tcW w:w="500" w:type="dxa"/>
            <w:vMerge w:val="continue"/>
            <w:shd w:val="clear" w:color="auto" w:fill="auto"/>
            <w:vAlign w:val="center"/>
          </w:tcPr>
          <w:p w14:paraId="62FE7EC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610" w:type="dxa"/>
            <w:shd w:val="clear" w:color="auto" w:fill="auto"/>
            <w:vAlign w:val="center"/>
          </w:tcPr>
          <w:p w14:paraId="42A29B5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621" w:type="dxa"/>
            <w:shd w:val="clear" w:color="auto" w:fill="auto"/>
            <w:vAlign w:val="center"/>
          </w:tcPr>
          <w:p w14:paraId="70F2E2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585" w:type="dxa"/>
            <w:shd w:val="clear" w:color="auto" w:fill="auto"/>
            <w:vAlign w:val="center"/>
          </w:tcPr>
          <w:p w14:paraId="1645650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99" w:type="dxa"/>
            <w:shd w:val="clear" w:color="auto" w:fill="auto"/>
            <w:vAlign w:val="center"/>
          </w:tcPr>
          <w:p w14:paraId="35B1A8A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iCs w:val="0"/>
                <w:color w:val="000000"/>
                <w:spacing w:val="0"/>
                <w:kern w:val="0"/>
                <w:sz w:val="18"/>
                <w:szCs w:val="18"/>
                <w:u w:val="none"/>
                <w:lang w:val="en-US" w:eastAsia="zh-CN" w:bidi="ar"/>
              </w:rPr>
            </w:pPr>
          </w:p>
        </w:tc>
        <w:tc>
          <w:tcPr>
            <w:tcW w:w="512" w:type="dxa"/>
            <w:vMerge w:val="continue"/>
            <w:vAlign w:val="center"/>
          </w:tcPr>
          <w:p w14:paraId="3561782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3492465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3A1D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2763" w:type="dxa"/>
            <w:gridSpan w:val="3"/>
            <w:shd w:val="clear" w:color="auto" w:fill="B7DEE8"/>
            <w:vAlign w:val="center"/>
          </w:tcPr>
          <w:p w14:paraId="4F89F9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学时小计</w:t>
            </w:r>
          </w:p>
        </w:tc>
        <w:tc>
          <w:tcPr>
            <w:tcW w:w="538" w:type="dxa"/>
            <w:shd w:val="clear" w:color="auto" w:fill="B7DEE8"/>
            <w:vAlign w:val="center"/>
          </w:tcPr>
          <w:p w14:paraId="7F479E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364</w:t>
            </w:r>
          </w:p>
        </w:tc>
        <w:tc>
          <w:tcPr>
            <w:tcW w:w="462" w:type="dxa"/>
            <w:shd w:val="clear" w:color="auto" w:fill="B7DEE8"/>
            <w:vAlign w:val="center"/>
          </w:tcPr>
          <w:p w14:paraId="17557D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248</w:t>
            </w:r>
          </w:p>
        </w:tc>
        <w:tc>
          <w:tcPr>
            <w:tcW w:w="620" w:type="dxa"/>
            <w:shd w:val="clear" w:color="auto" w:fill="B7DEE8"/>
            <w:vAlign w:val="center"/>
          </w:tcPr>
          <w:p w14:paraId="097EE4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116</w:t>
            </w:r>
          </w:p>
        </w:tc>
        <w:tc>
          <w:tcPr>
            <w:tcW w:w="512" w:type="dxa"/>
            <w:shd w:val="clear" w:color="auto" w:fill="B7DEE8"/>
            <w:vAlign w:val="center"/>
          </w:tcPr>
          <w:p w14:paraId="42D24C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22.5</w:t>
            </w:r>
          </w:p>
        </w:tc>
        <w:tc>
          <w:tcPr>
            <w:tcW w:w="462" w:type="dxa"/>
            <w:shd w:val="clear" w:color="auto" w:fill="B7DEE8"/>
            <w:vAlign w:val="center"/>
          </w:tcPr>
          <w:p w14:paraId="7BC2DA0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00" w:type="dxa"/>
            <w:shd w:val="clear" w:color="auto" w:fill="B7DEE8"/>
            <w:vAlign w:val="center"/>
          </w:tcPr>
          <w:p w14:paraId="50AE9DA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00" w:type="dxa"/>
            <w:vMerge w:val="continue"/>
            <w:shd w:val="clear" w:color="auto" w:fill="B7DEE8"/>
            <w:vAlign w:val="center"/>
          </w:tcPr>
          <w:p w14:paraId="685D922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B7DEE8"/>
            <w:vAlign w:val="center"/>
          </w:tcPr>
          <w:p w14:paraId="07D006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7</w:t>
            </w:r>
          </w:p>
        </w:tc>
        <w:tc>
          <w:tcPr>
            <w:tcW w:w="621" w:type="dxa"/>
            <w:shd w:val="clear" w:color="auto" w:fill="B7DEE8"/>
            <w:vAlign w:val="center"/>
          </w:tcPr>
          <w:p w14:paraId="2420CA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9</w:t>
            </w:r>
          </w:p>
        </w:tc>
        <w:tc>
          <w:tcPr>
            <w:tcW w:w="585" w:type="dxa"/>
            <w:shd w:val="clear" w:color="auto" w:fill="B7DEE8"/>
            <w:vAlign w:val="center"/>
          </w:tcPr>
          <w:p w14:paraId="28F113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6</w:t>
            </w:r>
          </w:p>
        </w:tc>
        <w:tc>
          <w:tcPr>
            <w:tcW w:w="599" w:type="dxa"/>
            <w:shd w:val="clear" w:color="auto" w:fill="B7DEE8"/>
            <w:vAlign w:val="center"/>
          </w:tcPr>
          <w:p w14:paraId="5FEB39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512" w:type="dxa"/>
            <w:vMerge w:val="continue"/>
            <w:vAlign w:val="center"/>
          </w:tcPr>
          <w:p w14:paraId="16AF2F0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79AFFD3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2641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restart"/>
            <w:vAlign w:val="center"/>
          </w:tcPr>
          <w:p w14:paraId="3B2C5B3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lang w:val="en-US" w:eastAsia="zh-CN"/>
              </w:rPr>
            </w:pPr>
            <w:r>
              <w:rPr>
                <w:rFonts w:hint="default" w:ascii="Times New Roman" w:hAnsi="Times New Roman" w:cs="Times New Roman" w:eastAsiaTheme="minorEastAsia"/>
                <w:spacing w:val="0"/>
                <w:kern w:val="0"/>
                <w:sz w:val="18"/>
                <w:szCs w:val="18"/>
                <w:lang w:val="en-US" w:eastAsia="zh-CN"/>
              </w:rPr>
              <w:t>专业核心课</w:t>
            </w:r>
          </w:p>
        </w:tc>
        <w:tc>
          <w:tcPr>
            <w:tcW w:w="405" w:type="dxa"/>
            <w:shd w:val="clear" w:color="auto" w:fill="auto"/>
            <w:vAlign w:val="center"/>
          </w:tcPr>
          <w:p w14:paraId="3678F4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23</w:t>
            </w:r>
          </w:p>
        </w:tc>
        <w:tc>
          <w:tcPr>
            <w:tcW w:w="1863" w:type="dxa"/>
            <w:shd w:val="clear" w:color="auto" w:fill="auto"/>
            <w:vAlign w:val="center"/>
          </w:tcPr>
          <w:p w14:paraId="4527C5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康复评定技术*</w:t>
            </w:r>
          </w:p>
        </w:tc>
        <w:tc>
          <w:tcPr>
            <w:tcW w:w="538" w:type="dxa"/>
            <w:shd w:val="clear" w:color="auto" w:fill="auto"/>
            <w:vAlign w:val="center"/>
          </w:tcPr>
          <w:p w14:paraId="03A043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64</w:t>
            </w:r>
          </w:p>
        </w:tc>
        <w:tc>
          <w:tcPr>
            <w:tcW w:w="462" w:type="dxa"/>
            <w:shd w:val="clear" w:color="auto" w:fill="auto"/>
            <w:vAlign w:val="center"/>
          </w:tcPr>
          <w:p w14:paraId="353B57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40</w:t>
            </w:r>
          </w:p>
        </w:tc>
        <w:tc>
          <w:tcPr>
            <w:tcW w:w="620" w:type="dxa"/>
            <w:shd w:val="clear" w:color="auto" w:fill="auto"/>
            <w:vAlign w:val="center"/>
          </w:tcPr>
          <w:p w14:paraId="7AD32A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24</w:t>
            </w:r>
          </w:p>
        </w:tc>
        <w:tc>
          <w:tcPr>
            <w:tcW w:w="512" w:type="dxa"/>
            <w:shd w:val="clear" w:color="auto" w:fill="auto"/>
            <w:vAlign w:val="center"/>
          </w:tcPr>
          <w:p w14:paraId="0C7CEB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4</w:t>
            </w:r>
          </w:p>
        </w:tc>
        <w:tc>
          <w:tcPr>
            <w:tcW w:w="462" w:type="dxa"/>
            <w:shd w:val="clear" w:color="auto" w:fill="auto"/>
            <w:vAlign w:val="center"/>
          </w:tcPr>
          <w:p w14:paraId="00B44C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500" w:type="dxa"/>
            <w:shd w:val="clear" w:color="auto" w:fill="auto"/>
            <w:vAlign w:val="center"/>
          </w:tcPr>
          <w:p w14:paraId="5ED26B7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00" w:type="dxa"/>
            <w:vMerge w:val="continue"/>
            <w:vAlign w:val="center"/>
          </w:tcPr>
          <w:p w14:paraId="258081A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7A50DD1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621" w:type="dxa"/>
            <w:shd w:val="clear" w:color="auto" w:fill="auto"/>
            <w:vAlign w:val="center"/>
          </w:tcPr>
          <w:p w14:paraId="2A1313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4</w:t>
            </w:r>
          </w:p>
        </w:tc>
        <w:tc>
          <w:tcPr>
            <w:tcW w:w="585" w:type="dxa"/>
            <w:shd w:val="clear" w:color="auto" w:fill="auto"/>
            <w:vAlign w:val="center"/>
          </w:tcPr>
          <w:p w14:paraId="3EEFF48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99" w:type="dxa"/>
            <w:shd w:val="clear" w:color="auto" w:fill="auto"/>
            <w:vAlign w:val="center"/>
          </w:tcPr>
          <w:p w14:paraId="666A76D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12" w:type="dxa"/>
            <w:vMerge w:val="continue"/>
            <w:vAlign w:val="center"/>
          </w:tcPr>
          <w:p w14:paraId="2FAA100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5488103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7EDF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center"/>
          </w:tcPr>
          <w:p w14:paraId="2910623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405" w:type="dxa"/>
            <w:shd w:val="clear" w:color="auto" w:fill="auto"/>
            <w:vAlign w:val="center"/>
          </w:tcPr>
          <w:p w14:paraId="6808F8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24</w:t>
            </w:r>
          </w:p>
        </w:tc>
        <w:tc>
          <w:tcPr>
            <w:tcW w:w="1863" w:type="dxa"/>
            <w:shd w:val="clear" w:color="auto" w:fill="auto"/>
            <w:vAlign w:val="center"/>
          </w:tcPr>
          <w:p w14:paraId="662987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运动治疗技术*</w:t>
            </w:r>
          </w:p>
        </w:tc>
        <w:tc>
          <w:tcPr>
            <w:tcW w:w="538" w:type="dxa"/>
            <w:shd w:val="clear" w:color="auto" w:fill="auto"/>
            <w:vAlign w:val="center"/>
          </w:tcPr>
          <w:p w14:paraId="2822A9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104</w:t>
            </w:r>
          </w:p>
        </w:tc>
        <w:tc>
          <w:tcPr>
            <w:tcW w:w="462" w:type="dxa"/>
            <w:shd w:val="clear" w:color="auto" w:fill="auto"/>
            <w:vAlign w:val="center"/>
          </w:tcPr>
          <w:p w14:paraId="6F7EA8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50</w:t>
            </w:r>
          </w:p>
        </w:tc>
        <w:tc>
          <w:tcPr>
            <w:tcW w:w="620" w:type="dxa"/>
            <w:shd w:val="clear" w:color="auto" w:fill="auto"/>
            <w:vAlign w:val="center"/>
          </w:tcPr>
          <w:p w14:paraId="25353D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54</w:t>
            </w:r>
          </w:p>
        </w:tc>
        <w:tc>
          <w:tcPr>
            <w:tcW w:w="512" w:type="dxa"/>
            <w:shd w:val="clear" w:color="auto" w:fill="auto"/>
            <w:vAlign w:val="center"/>
          </w:tcPr>
          <w:p w14:paraId="2D8F72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6.5</w:t>
            </w:r>
          </w:p>
        </w:tc>
        <w:tc>
          <w:tcPr>
            <w:tcW w:w="462" w:type="dxa"/>
            <w:shd w:val="clear" w:color="auto" w:fill="auto"/>
            <w:vAlign w:val="center"/>
          </w:tcPr>
          <w:p w14:paraId="125DEC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3</w:t>
            </w:r>
          </w:p>
        </w:tc>
        <w:tc>
          <w:tcPr>
            <w:tcW w:w="500" w:type="dxa"/>
            <w:shd w:val="clear" w:color="auto" w:fill="auto"/>
            <w:vAlign w:val="center"/>
          </w:tcPr>
          <w:p w14:paraId="5B86542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00" w:type="dxa"/>
            <w:vMerge w:val="continue"/>
            <w:vAlign w:val="center"/>
          </w:tcPr>
          <w:p w14:paraId="4CCC580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383E38E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621" w:type="dxa"/>
            <w:shd w:val="clear" w:color="auto" w:fill="auto"/>
            <w:vAlign w:val="center"/>
          </w:tcPr>
          <w:p w14:paraId="2A1A438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85" w:type="dxa"/>
            <w:shd w:val="clear" w:color="auto" w:fill="auto"/>
            <w:vAlign w:val="center"/>
          </w:tcPr>
          <w:p w14:paraId="0DFCAA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6</w:t>
            </w:r>
          </w:p>
        </w:tc>
        <w:tc>
          <w:tcPr>
            <w:tcW w:w="599" w:type="dxa"/>
            <w:shd w:val="clear" w:color="auto" w:fill="auto"/>
            <w:vAlign w:val="center"/>
          </w:tcPr>
          <w:p w14:paraId="77B86B0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12" w:type="dxa"/>
            <w:vMerge w:val="continue"/>
            <w:vAlign w:val="center"/>
          </w:tcPr>
          <w:p w14:paraId="4F02F3B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4E7AE37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651C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center"/>
          </w:tcPr>
          <w:p w14:paraId="0E7F6B8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405" w:type="dxa"/>
            <w:shd w:val="clear" w:color="auto" w:fill="auto"/>
            <w:vAlign w:val="center"/>
          </w:tcPr>
          <w:p w14:paraId="393D01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25</w:t>
            </w:r>
          </w:p>
        </w:tc>
        <w:tc>
          <w:tcPr>
            <w:tcW w:w="1863" w:type="dxa"/>
            <w:shd w:val="clear" w:color="auto" w:fill="auto"/>
            <w:vAlign w:val="center"/>
          </w:tcPr>
          <w:p w14:paraId="0FB5FC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作业治疗技术*</w:t>
            </w:r>
          </w:p>
        </w:tc>
        <w:tc>
          <w:tcPr>
            <w:tcW w:w="538" w:type="dxa"/>
            <w:shd w:val="clear" w:color="auto" w:fill="auto"/>
            <w:vAlign w:val="center"/>
          </w:tcPr>
          <w:p w14:paraId="682641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56</w:t>
            </w:r>
          </w:p>
        </w:tc>
        <w:tc>
          <w:tcPr>
            <w:tcW w:w="462" w:type="dxa"/>
            <w:shd w:val="clear" w:color="auto" w:fill="auto"/>
            <w:vAlign w:val="center"/>
          </w:tcPr>
          <w:p w14:paraId="0607DD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38</w:t>
            </w:r>
          </w:p>
        </w:tc>
        <w:tc>
          <w:tcPr>
            <w:tcW w:w="620" w:type="dxa"/>
            <w:shd w:val="clear" w:color="auto" w:fill="auto"/>
            <w:vAlign w:val="center"/>
          </w:tcPr>
          <w:p w14:paraId="3087DE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18</w:t>
            </w:r>
          </w:p>
        </w:tc>
        <w:tc>
          <w:tcPr>
            <w:tcW w:w="512" w:type="dxa"/>
            <w:shd w:val="clear" w:color="auto" w:fill="auto"/>
            <w:vAlign w:val="center"/>
          </w:tcPr>
          <w:p w14:paraId="384858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3.5</w:t>
            </w:r>
          </w:p>
        </w:tc>
        <w:tc>
          <w:tcPr>
            <w:tcW w:w="462" w:type="dxa"/>
            <w:shd w:val="clear" w:color="auto" w:fill="auto"/>
            <w:vAlign w:val="center"/>
          </w:tcPr>
          <w:p w14:paraId="64D287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4</w:t>
            </w:r>
          </w:p>
        </w:tc>
        <w:tc>
          <w:tcPr>
            <w:tcW w:w="500" w:type="dxa"/>
            <w:shd w:val="clear" w:color="auto" w:fill="auto"/>
            <w:vAlign w:val="center"/>
          </w:tcPr>
          <w:p w14:paraId="17805A8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00" w:type="dxa"/>
            <w:vMerge w:val="continue"/>
            <w:vAlign w:val="center"/>
          </w:tcPr>
          <w:p w14:paraId="49FFEA7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1530394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621" w:type="dxa"/>
            <w:shd w:val="clear" w:color="auto" w:fill="auto"/>
            <w:vAlign w:val="center"/>
          </w:tcPr>
          <w:p w14:paraId="308446B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85" w:type="dxa"/>
            <w:shd w:val="clear" w:color="auto" w:fill="auto"/>
            <w:vAlign w:val="center"/>
          </w:tcPr>
          <w:p w14:paraId="17AC1B0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99" w:type="dxa"/>
            <w:shd w:val="clear" w:color="auto" w:fill="auto"/>
            <w:vAlign w:val="center"/>
          </w:tcPr>
          <w:p w14:paraId="49B1FD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4</w:t>
            </w:r>
          </w:p>
        </w:tc>
        <w:tc>
          <w:tcPr>
            <w:tcW w:w="512" w:type="dxa"/>
            <w:vMerge w:val="continue"/>
            <w:vAlign w:val="center"/>
          </w:tcPr>
          <w:p w14:paraId="15847C8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18A3F7C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668F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center"/>
          </w:tcPr>
          <w:p w14:paraId="324F193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405" w:type="dxa"/>
            <w:shd w:val="clear" w:color="auto" w:fill="auto"/>
            <w:vAlign w:val="center"/>
          </w:tcPr>
          <w:p w14:paraId="1C7B55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26</w:t>
            </w:r>
          </w:p>
        </w:tc>
        <w:tc>
          <w:tcPr>
            <w:tcW w:w="1863" w:type="dxa"/>
            <w:shd w:val="clear" w:color="auto" w:fill="auto"/>
            <w:vAlign w:val="center"/>
          </w:tcPr>
          <w:p w14:paraId="443494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物理因子治疗技术*</w:t>
            </w:r>
          </w:p>
        </w:tc>
        <w:tc>
          <w:tcPr>
            <w:tcW w:w="538" w:type="dxa"/>
            <w:shd w:val="clear" w:color="auto" w:fill="auto"/>
            <w:vAlign w:val="center"/>
          </w:tcPr>
          <w:p w14:paraId="2C1E57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56</w:t>
            </w:r>
          </w:p>
        </w:tc>
        <w:tc>
          <w:tcPr>
            <w:tcW w:w="462" w:type="dxa"/>
            <w:shd w:val="clear" w:color="auto" w:fill="auto"/>
            <w:vAlign w:val="center"/>
          </w:tcPr>
          <w:p w14:paraId="40320F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36</w:t>
            </w:r>
          </w:p>
        </w:tc>
        <w:tc>
          <w:tcPr>
            <w:tcW w:w="620" w:type="dxa"/>
            <w:shd w:val="clear" w:color="auto" w:fill="auto"/>
            <w:vAlign w:val="center"/>
          </w:tcPr>
          <w:p w14:paraId="2FB874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20</w:t>
            </w:r>
          </w:p>
        </w:tc>
        <w:tc>
          <w:tcPr>
            <w:tcW w:w="512" w:type="dxa"/>
            <w:shd w:val="clear" w:color="auto" w:fill="auto"/>
            <w:vAlign w:val="center"/>
          </w:tcPr>
          <w:p w14:paraId="30C274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3.5</w:t>
            </w:r>
          </w:p>
        </w:tc>
        <w:tc>
          <w:tcPr>
            <w:tcW w:w="462" w:type="dxa"/>
            <w:shd w:val="clear" w:color="auto" w:fill="auto"/>
            <w:vAlign w:val="center"/>
          </w:tcPr>
          <w:p w14:paraId="13A3B7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4</w:t>
            </w:r>
          </w:p>
        </w:tc>
        <w:tc>
          <w:tcPr>
            <w:tcW w:w="500" w:type="dxa"/>
            <w:shd w:val="clear" w:color="auto" w:fill="auto"/>
            <w:vAlign w:val="center"/>
          </w:tcPr>
          <w:p w14:paraId="070D8A6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00" w:type="dxa"/>
            <w:vMerge w:val="continue"/>
            <w:vAlign w:val="center"/>
          </w:tcPr>
          <w:p w14:paraId="00F0549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7613FFB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621" w:type="dxa"/>
            <w:shd w:val="clear" w:color="auto" w:fill="auto"/>
            <w:vAlign w:val="center"/>
          </w:tcPr>
          <w:p w14:paraId="183047B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85" w:type="dxa"/>
            <w:shd w:val="clear" w:color="auto" w:fill="auto"/>
            <w:vAlign w:val="center"/>
          </w:tcPr>
          <w:p w14:paraId="3F62E25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99" w:type="dxa"/>
            <w:shd w:val="clear" w:color="auto" w:fill="auto"/>
            <w:vAlign w:val="center"/>
          </w:tcPr>
          <w:p w14:paraId="74D337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4</w:t>
            </w:r>
          </w:p>
        </w:tc>
        <w:tc>
          <w:tcPr>
            <w:tcW w:w="512" w:type="dxa"/>
            <w:vMerge w:val="continue"/>
            <w:vAlign w:val="center"/>
          </w:tcPr>
          <w:p w14:paraId="11460C5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1952D02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4763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center"/>
          </w:tcPr>
          <w:p w14:paraId="5E135F1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405" w:type="dxa"/>
            <w:shd w:val="clear" w:color="auto" w:fill="auto"/>
            <w:vAlign w:val="center"/>
          </w:tcPr>
          <w:p w14:paraId="72BD4E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27</w:t>
            </w:r>
          </w:p>
        </w:tc>
        <w:tc>
          <w:tcPr>
            <w:tcW w:w="1863" w:type="dxa"/>
            <w:shd w:val="clear" w:color="auto" w:fill="auto"/>
            <w:vAlign w:val="center"/>
          </w:tcPr>
          <w:p w14:paraId="5549C6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言语治疗技术*</w:t>
            </w:r>
          </w:p>
        </w:tc>
        <w:tc>
          <w:tcPr>
            <w:tcW w:w="538" w:type="dxa"/>
            <w:shd w:val="clear" w:color="auto" w:fill="auto"/>
            <w:vAlign w:val="center"/>
          </w:tcPr>
          <w:p w14:paraId="51EFD2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56</w:t>
            </w:r>
          </w:p>
        </w:tc>
        <w:tc>
          <w:tcPr>
            <w:tcW w:w="462" w:type="dxa"/>
            <w:shd w:val="clear" w:color="auto" w:fill="auto"/>
            <w:vAlign w:val="center"/>
          </w:tcPr>
          <w:p w14:paraId="6AA901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44</w:t>
            </w:r>
          </w:p>
        </w:tc>
        <w:tc>
          <w:tcPr>
            <w:tcW w:w="620" w:type="dxa"/>
            <w:shd w:val="clear" w:color="auto" w:fill="auto"/>
            <w:vAlign w:val="center"/>
          </w:tcPr>
          <w:p w14:paraId="2FA693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12</w:t>
            </w:r>
          </w:p>
        </w:tc>
        <w:tc>
          <w:tcPr>
            <w:tcW w:w="512" w:type="dxa"/>
            <w:shd w:val="clear" w:color="auto" w:fill="auto"/>
            <w:vAlign w:val="center"/>
          </w:tcPr>
          <w:p w14:paraId="627B46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3.5</w:t>
            </w:r>
          </w:p>
        </w:tc>
        <w:tc>
          <w:tcPr>
            <w:tcW w:w="462" w:type="dxa"/>
            <w:shd w:val="clear" w:color="auto" w:fill="auto"/>
            <w:vAlign w:val="center"/>
          </w:tcPr>
          <w:p w14:paraId="2BCCF47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00" w:type="dxa"/>
            <w:shd w:val="clear" w:color="auto" w:fill="auto"/>
            <w:vAlign w:val="center"/>
          </w:tcPr>
          <w:p w14:paraId="5051A5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3</w:t>
            </w:r>
          </w:p>
        </w:tc>
        <w:tc>
          <w:tcPr>
            <w:tcW w:w="500" w:type="dxa"/>
            <w:vMerge w:val="continue"/>
            <w:vAlign w:val="center"/>
          </w:tcPr>
          <w:p w14:paraId="37191E7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0DCFCD0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621" w:type="dxa"/>
            <w:shd w:val="clear" w:color="auto" w:fill="auto"/>
            <w:vAlign w:val="center"/>
          </w:tcPr>
          <w:p w14:paraId="6072979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85" w:type="dxa"/>
            <w:shd w:val="clear" w:color="auto" w:fill="auto"/>
            <w:vAlign w:val="center"/>
          </w:tcPr>
          <w:p w14:paraId="4D7731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4</w:t>
            </w:r>
          </w:p>
        </w:tc>
        <w:tc>
          <w:tcPr>
            <w:tcW w:w="599" w:type="dxa"/>
            <w:shd w:val="clear" w:color="auto" w:fill="auto"/>
            <w:vAlign w:val="center"/>
          </w:tcPr>
          <w:p w14:paraId="78C0174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12" w:type="dxa"/>
            <w:vMerge w:val="continue"/>
            <w:vAlign w:val="center"/>
          </w:tcPr>
          <w:p w14:paraId="441BCDA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40C7CC6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286F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center"/>
          </w:tcPr>
          <w:p w14:paraId="2A1909D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405" w:type="dxa"/>
            <w:shd w:val="clear" w:color="auto" w:fill="auto"/>
            <w:vAlign w:val="center"/>
          </w:tcPr>
          <w:p w14:paraId="210846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28</w:t>
            </w:r>
          </w:p>
        </w:tc>
        <w:tc>
          <w:tcPr>
            <w:tcW w:w="1863" w:type="dxa"/>
            <w:shd w:val="clear" w:color="auto" w:fill="auto"/>
            <w:vAlign w:val="center"/>
          </w:tcPr>
          <w:p w14:paraId="42BEF1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中国传统康复技术*</w:t>
            </w:r>
          </w:p>
        </w:tc>
        <w:tc>
          <w:tcPr>
            <w:tcW w:w="538" w:type="dxa"/>
            <w:shd w:val="clear" w:color="auto" w:fill="auto"/>
            <w:vAlign w:val="center"/>
          </w:tcPr>
          <w:p w14:paraId="2DBB77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80</w:t>
            </w:r>
          </w:p>
        </w:tc>
        <w:tc>
          <w:tcPr>
            <w:tcW w:w="462" w:type="dxa"/>
            <w:shd w:val="clear" w:color="auto" w:fill="auto"/>
            <w:vAlign w:val="center"/>
          </w:tcPr>
          <w:p w14:paraId="4CF00F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48</w:t>
            </w:r>
          </w:p>
        </w:tc>
        <w:tc>
          <w:tcPr>
            <w:tcW w:w="620" w:type="dxa"/>
            <w:shd w:val="clear" w:color="auto" w:fill="auto"/>
            <w:vAlign w:val="center"/>
          </w:tcPr>
          <w:p w14:paraId="18E2E5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32</w:t>
            </w:r>
          </w:p>
        </w:tc>
        <w:tc>
          <w:tcPr>
            <w:tcW w:w="512" w:type="dxa"/>
            <w:shd w:val="clear" w:color="auto" w:fill="auto"/>
            <w:vAlign w:val="center"/>
          </w:tcPr>
          <w:p w14:paraId="70BB86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5</w:t>
            </w:r>
          </w:p>
        </w:tc>
        <w:tc>
          <w:tcPr>
            <w:tcW w:w="462" w:type="dxa"/>
            <w:shd w:val="clear" w:color="auto" w:fill="auto"/>
            <w:vAlign w:val="center"/>
          </w:tcPr>
          <w:p w14:paraId="485FBC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3</w:t>
            </w:r>
          </w:p>
        </w:tc>
        <w:tc>
          <w:tcPr>
            <w:tcW w:w="500" w:type="dxa"/>
            <w:shd w:val="clear" w:color="auto" w:fill="auto"/>
            <w:vAlign w:val="center"/>
          </w:tcPr>
          <w:p w14:paraId="26D68D1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00" w:type="dxa"/>
            <w:vMerge w:val="continue"/>
            <w:vAlign w:val="center"/>
          </w:tcPr>
          <w:p w14:paraId="62B0AA5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7C8BF38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621" w:type="dxa"/>
            <w:shd w:val="clear" w:color="auto" w:fill="auto"/>
            <w:vAlign w:val="center"/>
          </w:tcPr>
          <w:p w14:paraId="10B5D90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85" w:type="dxa"/>
            <w:shd w:val="clear" w:color="auto" w:fill="auto"/>
            <w:vAlign w:val="center"/>
          </w:tcPr>
          <w:p w14:paraId="0B8647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5</w:t>
            </w:r>
          </w:p>
        </w:tc>
        <w:tc>
          <w:tcPr>
            <w:tcW w:w="599" w:type="dxa"/>
            <w:shd w:val="clear" w:color="auto" w:fill="auto"/>
            <w:vAlign w:val="center"/>
          </w:tcPr>
          <w:p w14:paraId="0A565E5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12" w:type="dxa"/>
            <w:vMerge w:val="continue"/>
            <w:vAlign w:val="center"/>
          </w:tcPr>
          <w:p w14:paraId="25A1B03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12BFBDB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3FF8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shd w:val="clear" w:color="auto" w:fill="auto"/>
            <w:vAlign w:val="center"/>
          </w:tcPr>
          <w:p w14:paraId="4D4EC96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405" w:type="dxa"/>
            <w:shd w:val="clear" w:color="auto" w:fill="auto"/>
            <w:vAlign w:val="center"/>
          </w:tcPr>
          <w:p w14:paraId="7BBDD1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29</w:t>
            </w:r>
          </w:p>
        </w:tc>
        <w:tc>
          <w:tcPr>
            <w:tcW w:w="1863" w:type="dxa"/>
            <w:shd w:val="clear" w:color="auto" w:fill="auto"/>
            <w:vAlign w:val="center"/>
          </w:tcPr>
          <w:p w14:paraId="5858B8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常见疾病康复*</w:t>
            </w:r>
          </w:p>
        </w:tc>
        <w:tc>
          <w:tcPr>
            <w:tcW w:w="538" w:type="dxa"/>
            <w:shd w:val="clear" w:color="auto" w:fill="auto"/>
            <w:vAlign w:val="center"/>
          </w:tcPr>
          <w:p w14:paraId="740364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80</w:t>
            </w:r>
          </w:p>
        </w:tc>
        <w:tc>
          <w:tcPr>
            <w:tcW w:w="462" w:type="dxa"/>
            <w:shd w:val="clear" w:color="auto" w:fill="auto"/>
            <w:vAlign w:val="center"/>
          </w:tcPr>
          <w:p w14:paraId="6DA411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62</w:t>
            </w:r>
          </w:p>
        </w:tc>
        <w:tc>
          <w:tcPr>
            <w:tcW w:w="620" w:type="dxa"/>
            <w:shd w:val="clear" w:color="auto" w:fill="auto"/>
            <w:vAlign w:val="center"/>
          </w:tcPr>
          <w:p w14:paraId="05352F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18</w:t>
            </w:r>
          </w:p>
        </w:tc>
        <w:tc>
          <w:tcPr>
            <w:tcW w:w="512" w:type="dxa"/>
            <w:shd w:val="clear" w:color="auto" w:fill="auto"/>
            <w:vAlign w:val="center"/>
          </w:tcPr>
          <w:p w14:paraId="6316F8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5</w:t>
            </w:r>
          </w:p>
        </w:tc>
        <w:tc>
          <w:tcPr>
            <w:tcW w:w="462" w:type="dxa"/>
            <w:shd w:val="clear" w:color="auto" w:fill="auto"/>
            <w:vAlign w:val="center"/>
          </w:tcPr>
          <w:p w14:paraId="67612D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4</w:t>
            </w:r>
          </w:p>
        </w:tc>
        <w:tc>
          <w:tcPr>
            <w:tcW w:w="500" w:type="dxa"/>
            <w:shd w:val="clear" w:color="auto" w:fill="auto"/>
            <w:vAlign w:val="center"/>
          </w:tcPr>
          <w:p w14:paraId="75E7EF4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500" w:type="dxa"/>
            <w:vMerge w:val="continue"/>
            <w:shd w:val="clear" w:color="auto" w:fill="auto"/>
            <w:vAlign w:val="center"/>
          </w:tcPr>
          <w:p w14:paraId="59F91C1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59BED9F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621" w:type="dxa"/>
            <w:shd w:val="clear" w:color="auto" w:fill="auto"/>
            <w:vAlign w:val="center"/>
          </w:tcPr>
          <w:p w14:paraId="5DEB1CD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85" w:type="dxa"/>
            <w:shd w:val="clear" w:color="auto" w:fill="auto"/>
            <w:vAlign w:val="center"/>
          </w:tcPr>
          <w:p w14:paraId="1C321A2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bidi="ar-SA"/>
              </w:rPr>
            </w:pPr>
          </w:p>
        </w:tc>
        <w:tc>
          <w:tcPr>
            <w:tcW w:w="599" w:type="dxa"/>
            <w:shd w:val="clear" w:color="auto" w:fill="auto"/>
            <w:vAlign w:val="center"/>
          </w:tcPr>
          <w:p w14:paraId="26B556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bidi="ar-SA"/>
              </w:rPr>
            </w:pPr>
            <w:r>
              <w:rPr>
                <w:rFonts w:hint="default" w:ascii="Times New Roman" w:hAnsi="Times New Roman" w:cs="Times New Roman" w:eastAsiaTheme="minorEastAsia"/>
                <w:i w:val="0"/>
                <w:iCs w:val="0"/>
                <w:color w:val="000000"/>
                <w:spacing w:val="0"/>
                <w:kern w:val="0"/>
                <w:sz w:val="18"/>
                <w:szCs w:val="18"/>
                <w:u w:val="none"/>
                <w:lang w:val="en-US" w:eastAsia="zh-CN" w:bidi="ar"/>
              </w:rPr>
              <w:t>6</w:t>
            </w:r>
          </w:p>
        </w:tc>
        <w:tc>
          <w:tcPr>
            <w:tcW w:w="512" w:type="dxa"/>
            <w:vMerge w:val="continue"/>
            <w:vAlign w:val="center"/>
          </w:tcPr>
          <w:p w14:paraId="6D14233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1F1E4DF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2B45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2763" w:type="dxa"/>
            <w:gridSpan w:val="3"/>
            <w:shd w:val="clear" w:color="auto" w:fill="B7DEE8"/>
            <w:vAlign w:val="center"/>
          </w:tcPr>
          <w:p w14:paraId="03A5FC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学时小计</w:t>
            </w:r>
          </w:p>
        </w:tc>
        <w:tc>
          <w:tcPr>
            <w:tcW w:w="538" w:type="dxa"/>
            <w:shd w:val="clear" w:color="auto" w:fill="B7DEE8"/>
            <w:vAlign w:val="center"/>
          </w:tcPr>
          <w:p w14:paraId="0148E8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rPr>
            </w:pPr>
            <w:r>
              <w:rPr>
                <w:rFonts w:hint="default" w:ascii="Times New Roman" w:hAnsi="Times New Roman" w:cs="Times New Roman" w:eastAsiaTheme="minorEastAsia"/>
                <w:i w:val="0"/>
                <w:iCs w:val="0"/>
                <w:color w:val="000000"/>
                <w:spacing w:val="0"/>
                <w:kern w:val="0"/>
                <w:sz w:val="18"/>
                <w:szCs w:val="18"/>
                <w:u w:val="none"/>
                <w:lang w:val="en-US" w:eastAsia="zh-CN" w:bidi="ar"/>
              </w:rPr>
              <w:t>496</w:t>
            </w:r>
          </w:p>
        </w:tc>
        <w:tc>
          <w:tcPr>
            <w:tcW w:w="462" w:type="dxa"/>
            <w:shd w:val="clear" w:color="auto" w:fill="B7DEE8"/>
            <w:vAlign w:val="center"/>
          </w:tcPr>
          <w:p w14:paraId="5191F0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rPr>
            </w:pPr>
            <w:r>
              <w:rPr>
                <w:rFonts w:hint="default" w:ascii="Times New Roman" w:hAnsi="Times New Roman" w:cs="Times New Roman" w:eastAsiaTheme="minorEastAsia"/>
                <w:i w:val="0"/>
                <w:iCs w:val="0"/>
                <w:color w:val="000000"/>
                <w:spacing w:val="0"/>
                <w:kern w:val="0"/>
                <w:sz w:val="18"/>
                <w:szCs w:val="18"/>
                <w:u w:val="none"/>
                <w:lang w:val="en-US" w:eastAsia="zh-CN" w:bidi="ar"/>
              </w:rPr>
              <w:t>318</w:t>
            </w:r>
          </w:p>
        </w:tc>
        <w:tc>
          <w:tcPr>
            <w:tcW w:w="620" w:type="dxa"/>
            <w:shd w:val="clear" w:color="auto" w:fill="B7DEE8"/>
            <w:vAlign w:val="center"/>
          </w:tcPr>
          <w:p w14:paraId="2C224A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rPr>
            </w:pPr>
            <w:r>
              <w:rPr>
                <w:rFonts w:hint="default" w:ascii="Times New Roman" w:hAnsi="Times New Roman" w:cs="Times New Roman" w:eastAsiaTheme="minorEastAsia"/>
                <w:i w:val="0"/>
                <w:iCs w:val="0"/>
                <w:color w:val="000000"/>
                <w:spacing w:val="0"/>
                <w:kern w:val="0"/>
                <w:sz w:val="18"/>
                <w:szCs w:val="18"/>
                <w:u w:val="none"/>
                <w:lang w:val="en-US" w:eastAsia="zh-CN" w:bidi="ar"/>
              </w:rPr>
              <w:t>178</w:t>
            </w:r>
          </w:p>
        </w:tc>
        <w:tc>
          <w:tcPr>
            <w:tcW w:w="512" w:type="dxa"/>
            <w:shd w:val="clear" w:color="auto" w:fill="B7DEE8"/>
            <w:vAlign w:val="center"/>
          </w:tcPr>
          <w:p w14:paraId="0A66F6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31</w:t>
            </w:r>
          </w:p>
        </w:tc>
        <w:tc>
          <w:tcPr>
            <w:tcW w:w="462" w:type="dxa"/>
            <w:shd w:val="clear" w:color="auto" w:fill="B7DEE8"/>
            <w:vAlign w:val="center"/>
          </w:tcPr>
          <w:p w14:paraId="21FCAE7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00" w:type="dxa"/>
            <w:shd w:val="clear" w:color="auto" w:fill="B7DEE8"/>
            <w:vAlign w:val="center"/>
          </w:tcPr>
          <w:p w14:paraId="6C84DFE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500" w:type="dxa"/>
            <w:vMerge w:val="continue"/>
            <w:shd w:val="clear" w:color="auto" w:fill="B7DEE8"/>
            <w:vAlign w:val="center"/>
          </w:tcPr>
          <w:p w14:paraId="3D0A24B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B7DEE8"/>
            <w:vAlign w:val="center"/>
          </w:tcPr>
          <w:p w14:paraId="25B605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0</w:t>
            </w:r>
          </w:p>
        </w:tc>
        <w:tc>
          <w:tcPr>
            <w:tcW w:w="621" w:type="dxa"/>
            <w:shd w:val="clear" w:color="auto" w:fill="B7DEE8"/>
            <w:vAlign w:val="center"/>
          </w:tcPr>
          <w:p w14:paraId="597607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4</w:t>
            </w:r>
          </w:p>
        </w:tc>
        <w:tc>
          <w:tcPr>
            <w:tcW w:w="585" w:type="dxa"/>
            <w:shd w:val="clear" w:color="auto" w:fill="B7DEE8"/>
            <w:vAlign w:val="center"/>
          </w:tcPr>
          <w:p w14:paraId="23EA9C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15</w:t>
            </w:r>
          </w:p>
        </w:tc>
        <w:tc>
          <w:tcPr>
            <w:tcW w:w="599" w:type="dxa"/>
            <w:shd w:val="clear" w:color="auto" w:fill="B7DEE8"/>
            <w:vAlign w:val="center"/>
          </w:tcPr>
          <w:p w14:paraId="7F722C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14</w:t>
            </w:r>
          </w:p>
        </w:tc>
        <w:tc>
          <w:tcPr>
            <w:tcW w:w="512" w:type="dxa"/>
            <w:vMerge w:val="continue"/>
            <w:vAlign w:val="center"/>
          </w:tcPr>
          <w:p w14:paraId="6ECAD9C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4C879A2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022D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2763" w:type="dxa"/>
            <w:gridSpan w:val="3"/>
            <w:shd w:val="clear" w:color="auto" w:fill="auto"/>
            <w:vAlign w:val="center"/>
          </w:tcPr>
          <w:p w14:paraId="545006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课内总学时及周学时</w:t>
            </w:r>
          </w:p>
        </w:tc>
        <w:tc>
          <w:tcPr>
            <w:tcW w:w="538" w:type="dxa"/>
            <w:shd w:val="clear" w:color="auto" w:fill="auto"/>
            <w:vAlign w:val="center"/>
          </w:tcPr>
          <w:p w14:paraId="3F7486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1524</w:t>
            </w:r>
          </w:p>
        </w:tc>
        <w:tc>
          <w:tcPr>
            <w:tcW w:w="462" w:type="dxa"/>
            <w:shd w:val="clear" w:color="auto" w:fill="auto"/>
            <w:vAlign w:val="center"/>
          </w:tcPr>
          <w:p w14:paraId="01D9FF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914</w:t>
            </w:r>
          </w:p>
        </w:tc>
        <w:tc>
          <w:tcPr>
            <w:tcW w:w="620" w:type="dxa"/>
            <w:shd w:val="clear" w:color="auto" w:fill="auto"/>
            <w:vAlign w:val="center"/>
          </w:tcPr>
          <w:p w14:paraId="081344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610</w:t>
            </w:r>
          </w:p>
        </w:tc>
        <w:tc>
          <w:tcPr>
            <w:tcW w:w="512" w:type="dxa"/>
            <w:shd w:val="clear" w:color="auto" w:fill="auto"/>
            <w:vAlign w:val="center"/>
          </w:tcPr>
          <w:p w14:paraId="2F8295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89</w:t>
            </w:r>
          </w:p>
        </w:tc>
        <w:tc>
          <w:tcPr>
            <w:tcW w:w="462" w:type="dxa"/>
            <w:shd w:val="clear" w:color="auto" w:fill="auto"/>
            <w:vAlign w:val="center"/>
          </w:tcPr>
          <w:p w14:paraId="78DCF0A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00" w:type="dxa"/>
            <w:shd w:val="clear" w:color="auto" w:fill="auto"/>
            <w:vAlign w:val="center"/>
          </w:tcPr>
          <w:p w14:paraId="284502D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500" w:type="dxa"/>
            <w:vMerge w:val="continue"/>
            <w:vAlign w:val="center"/>
          </w:tcPr>
          <w:p w14:paraId="214DDE0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5DEB50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26</w:t>
            </w:r>
          </w:p>
        </w:tc>
        <w:tc>
          <w:tcPr>
            <w:tcW w:w="621" w:type="dxa"/>
            <w:shd w:val="clear" w:color="auto" w:fill="auto"/>
            <w:vAlign w:val="center"/>
          </w:tcPr>
          <w:p w14:paraId="43EA2A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22</w:t>
            </w:r>
          </w:p>
        </w:tc>
        <w:tc>
          <w:tcPr>
            <w:tcW w:w="585" w:type="dxa"/>
            <w:shd w:val="clear" w:color="auto" w:fill="auto"/>
            <w:vAlign w:val="center"/>
          </w:tcPr>
          <w:p w14:paraId="2946F2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25</w:t>
            </w:r>
          </w:p>
        </w:tc>
        <w:tc>
          <w:tcPr>
            <w:tcW w:w="599" w:type="dxa"/>
            <w:shd w:val="clear" w:color="auto" w:fill="auto"/>
            <w:vAlign w:val="center"/>
          </w:tcPr>
          <w:p w14:paraId="49BB14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18</w:t>
            </w:r>
          </w:p>
        </w:tc>
        <w:tc>
          <w:tcPr>
            <w:tcW w:w="512" w:type="dxa"/>
            <w:vMerge w:val="continue"/>
            <w:vAlign w:val="center"/>
          </w:tcPr>
          <w:p w14:paraId="7BE5A5B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2C01C42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5BBC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2763" w:type="dxa"/>
            <w:gridSpan w:val="3"/>
            <w:shd w:val="clear" w:color="auto" w:fill="auto"/>
            <w:vAlign w:val="center"/>
          </w:tcPr>
          <w:p w14:paraId="074602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岗前训练、毕业实习</w:t>
            </w:r>
          </w:p>
        </w:tc>
        <w:tc>
          <w:tcPr>
            <w:tcW w:w="538" w:type="dxa"/>
            <w:shd w:val="clear" w:color="auto" w:fill="auto"/>
            <w:vAlign w:val="center"/>
          </w:tcPr>
          <w:p w14:paraId="0B4654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1020</w:t>
            </w:r>
          </w:p>
        </w:tc>
        <w:tc>
          <w:tcPr>
            <w:tcW w:w="462" w:type="dxa"/>
            <w:shd w:val="clear" w:color="auto" w:fill="auto"/>
            <w:vAlign w:val="center"/>
          </w:tcPr>
          <w:p w14:paraId="208079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0</w:t>
            </w:r>
          </w:p>
        </w:tc>
        <w:tc>
          <w:tcPr>
            <w:tcW w:w="620" w:type="dxa"/>
            <w:shd w:val="clear" w:color="auto" w:fill="auto"/>
            <w:vAlign w:val="center"/>
          </w:tcPr>
          <w:p w14:paraId="5C8F53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1020</w:t>
            </w:r>
          </w:p>
        </w:tc>
        <w:tc>
          <w:tcPr>
            <w:tcW w:w="512" w:type="dxa"/>
            <w:shd w:val="clear" w:color="auto" w:fill="auto"/>
            <w:vAlign w:val="center"/>
          </w:tcPr>
          <w:p w14:paraId="4B5E62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40</w:t>
            </w:r>
          </w:p>
        </w:tc>
        <w:tc>
          <w:tcPr>
            <w:tcW w:w="462" w:type="dxa"/>
            <w:shd w:val="clear" w:color="auto" w:fill="auto"/>
            <w:vAlign w:val="center"/>
          </w:tcPr>
          <w:p w14:paraId="7127A56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00" w:type="dxa"/>
            <w:shd w:val="clear" w:color="auto" w:fill="auto"/>
            <w:vAlign w:val="center"/>
          </w:tcPr>
          <w:p w14:paraId="55A329D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500" w:type="dxa"/>
            <w:vMerge w:val="continue"/>
            <w:shd w:val="clear" w:color="auto" w:fill="auto"/>
            <w:vAlign w:val="center"/>
          </w:tcPr>
          <w:p w14:paraId="4F469FA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shd w:val="clear" w:color="auto" w:fill="auto"/>
            <w:vAlign w:val="center"/>
          </w:tcPr>
          <w:p w14:paraId="0318A49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621" w:type="dxa"/>
            <w:shd w:val="clear" w:color="auto" w:fill="auto"/>
            <w:vAlign w:val="center"/>
          </w:tcPr>
          <w:p w14:paraId="5F41430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585" w:type="dxa"/>
            <w:shd w:val="clear" w:color="auto" w:fill="auto"/>
            <w:vAlign w:val="center"/>
          </w:tcPr>
          <w:p w14:paraId="5C6CA7D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599" w:type="dxa"/>
            <w:shd w:val="clear" w:color="auto" w:fill="auto"/>
            <w:noWrap/>
            <w:vAlign w:val="center"/>
          </w:tcPr>
          <w:p w14:paraId="2C26219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kern w:val="0"/>
                <w:sz w:val="18"/>
                <w:szCs w:val="18"/>
              </w:rPr>
            </w:pPr>
          </w:p>
        </w:tc>
        <w:tc>
          <w:tcPr>
            <w:tcW w:w="512" w:type="dxa"/>
            <w:vMerge w:val="continue"/>
            <w:vAlign w:val="center"/>
          </w:tcPr>
          <w:p w14:paraId="24B8573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396CA58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1FD0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2763" w:type="dxa"/>
            <w:gridSpan w:val="3"/>
            <w:shd w:val="clear" w:color="auto" w:fill="B7DEE8"/>
            <w:vAlign w:val="center"/>
          </w:tcPr>
          <w:p w14:paraId="663B32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总计</w:t>
            </w:r>
          </w:p>
        </w:tc>
        <w:tc>
          <w:tcPr>
            <w:tcW w:w="538" w:type="dxa"/>
            <w:shd w:val="clear" w:color="auto" w:fill="B7DEE8"/>
            <w:vAlign w:val="center"/>
          </w:tcPr>
          <w:p w14:paraId="400E36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rPr>
            </w:pPr>
            <w:r>
              <w:rPr>
                <w:rFonts w:hint="default" w:ascii="Times New Roman" w:hAnsi="Times New Roman" w:cs="Times New Roman" w:eastAsiaTheme="minorEastAsia"/>
                <w:i w:val="0"/>
                <w:iCs w:val="0"/>
                <w:color w:val="000000"/>
                <w:spacing w:val="0"/>
                <w:kern w:val="0"/>
                <w:sz w:val="18"/>
                <w:szCs w:val="18"/>
                <w:u w:val="none"/>
                <w:lang w:val="en-US" w:eastAsia="zh-CN" w:bidi="ar"/>
              </w:rPr>
              <w:t>2544</w:t>
            </w:r>
          </w:p>
        </w:tc>
        <w:tc>
          <w:tcPr>
            <w:tcW w:w="462" w:type="dxa"/>
            <w:shd w:val="clear" w:color="auto" w:fill="B7DEE8"/>
            <w:vAlign w:val="center"/>
          </w:tcPr>
          <w:p w14:paraId="28062E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914</w:t>
            </w:r>
          </w:p>
        </w:tc>
        <w:tc>
          <w:tcPr>
            <w:tcW w:w="620" w:type="dxa"/>
            <w:shd w:val="clear" w:color="auto" w:fill="B7DEE8"/>
            <w:vAlign w:val="center"/>
          </w:tcPr>
          <w:p w14:paraId="00C3B2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sz w:val="18"/>
                <w:szCs w:val="18"/>
                <w:lang w:val="en-US"/>
              </w:rPr>
            </w:pPr>
            <w:r>
              <w:rPr>
                <w:rFonts w:hint="default" w:ascii="Times New Roman" w:hAnsi="Times New Roman" w:cs="Times New Roman" w:eastAsiaTheme="minorEastAsia"/>
                <w:i w:val="0"/>
                <w:iCs w:val="0"/>
                <w:color w:val="000000"/>
                <w:spacing w:val="0"/>
                <w:kern w:val="0"/>
                <w:sz w:val="18"/>
                <w:szCs w:val="18"/>
                <w:u w:val="none"/>
                <w:lang w:val="en-US" w:eastAsia="zh-CN" w:bidi="ar"/>
              </w:rPr>
              <w:t>1630</w:t>
            </w:r>
          </w:p>
        </w:tc>
        <w:tc>
          <w:tcPr>
            <w:tcW w:w="512" w:type="dxa"/>
            <w:shd w:val="clear" w:color="auto" w:fill="B7DEE8"/>
            <w:vAlign w:val="center"/>
          </w:tcPr>
          <w:p w14:paraId="6E283C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spacing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129</w:t>
            </w:r>
          </w:p>
        </w:tc>
        <w:tc>
          <w:tcPr>
            <w:tcW w:w="462" w:type="dxa"/>
            <w:shd w:val="clear" w:color="auto" w:fill="B7DEE8"/>
            <w:vAlign w:val="center"/>
          </w:tcPr>
          <w:p w14:paraId="3BDCC8A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sz w:val="18"/>
                <w:szCs w:val="18"/>
              </w:rPr>
            </w:pPr>
          </w:p>
        </w:tc>
        <w:tc>
          <w:tcPr>
            <w:tcW w:w="500" w:type="dxa"/>
            <w:shd w:val="clear" w:color="auto" w:fill="B7DEE8"/>
            <w:vAlign w:val="center"/>
          </w:tcPr>
          <w:p w14:paraId="334A06D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sz w:val="18"/>
                <w:szCs w:val="18"/>
              </w:rPr>
            </w:pPr>
          </w:p>
        </w:tc>
        <w:tc>
          <w:tcPr>
            <w:tcW w:w="500" w:type="dxa"/>
            <w:vMerge w:val="continue"/>
            <w:shd w:val="clear" w:color="auto" w:fill="B7DEE8"/>
            <w:vAlign w:val="center"/>
          </w:tcPr>
          <w:p w14:paraId="582E334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rPr>
            </w:pPr>
          </w:p>
        </w:tc>
        <w:tc>
          <w:tcPr>
            <w:tcW w:w="610" w:type="dxa"/>
            <w:shd w:val="clear" w:color="auto" w:fill="B7DEE8"/>
            <w:vAlign w:val="center"/>
          </w:tcPr>
          <w:p w14:paraId="5815E4C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eastAsia="zh-CN"/>
              </w:rPr>
            </w:pPr>
          </w:p>
        </w:tc>
        <w:tc>
          <w:tcPr>
            <w:tcW w:w="621" w:type="dxa"/>
            <w:shd w:val="clear" w:color="auto" w:fill="B7DEE8"/>
            <w:vAlign w:val="center"/>
          </w:tcPr>
          <w:p w14:paraId="680E53E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spacing w:val="0"/>
                <w:sz w:val="18"/>
                <w:szCs w:val="18"/>
              </w:rPr>
            </w:pPr>
          </w:p>
        </w:tc>
        <w:tc>
          <w:tcPr>
            <w:tcW w:w="585" w:type="dxa"/>
            <w:shd w:val="clear" w:color="auto" w:fill="B7DEE8"/>
            <w:vAlign w:val="center"/>
          </w:tcPr>
          <w:p w14:paraId="5CFFC84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eastAsia="zh-CN"/>
              </w:rPr>
            </w:pPr>
          </w:p>
        </w:tc>
        <w:tc>
          <w:tcPr>
            <w:tcW w:w="599" w:type="dxa"/>
            <w:shd w:val="clear" w:color="auto" w:fill="B7DEE8"/>
            <w:vAlign w:val="center"/>
          </w:tcPr>
          <w:p w14:paraId="141B68B0">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eastAsiaTheme="minorEastAsia"/>
                <w:color w:val="000000"/>
                <w:spacing w:val="0"/>
                <w:kern w:val="0"/>
                <w:sz w:val="18"/>
                <w:szCs w:val="18"/>
                <w:lang w:eastAsia="zh-CN"/>
              </w:rPr>
            </w:pPr>
          </w:p>
        </w:tc>
        <w:tc>
          <w:tcPr>
            <w:tcW w:w="512" w:type="dxa"/>
            <w:vMerge w:val="continue"/>
            <w:vAlign w:val="center"/>
          </w:tcPr>
          <w:p w14:paraId="3F29872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3CE308D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6FE9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restart"/>
            <w:vAlign w:val="center"/>
          </w:tcPr>
          <w:p w14:paraId="235E81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Times New Roman" w:hAnsi="Times New Roman" w:cs="Times New Roman" w:eastAsiaTheme="minorEastAsia"/>
                <w:i w:val="0"/>
                <w:iCs w:val="0"/>
                <w:color w:val="000000"/>
                <w:spacing w:val="0"/>
                <w:kern w:val="0"/>
                <w:sz w:val="18"/>
                <w:szCs w:val="18"/>
                <w:u w:val="none"/>
                <w:lang w:val="en-US" w:eastAsia="zh-CN" w:bidi="ar"/>
              </w:rPr>
            </w:pPr>
            <w:r>
              <w:rPr>
                <w:rFonts w:hint="default" w:ascii="Times New Roman" w:hAnsi="Times New Roman" w:cs="Times New Roman" w:eastAsiaTheme="minorEastAsia"/>
                <w:i w:val="0"/>
                <w:iCs w:val="0"/>
                <w:color w:val="000000"/>
                <w:spacing w:val="0"/>
                <w:kern w:val="0"/>
                <w:sz w:val="18"/>
                <w:szCs w:val="18"/>
                <w:u w:val="none"/>
                <w:lang w:val="en-US" w:eastAsia="zh-CN" w:bidi="ar"/>
              </w:rPr>
              <w:t>毕业</w:t>
            </w:r>
          </w:p>
          <w:p w14:paraId="3A8583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Times New Roman" w:hAnsi="Times New Roman" w:cs="Times New Roman" w:eastAsiaTheme="minorEastAsia"/>
                <w:i w:val="0"/>
                <w:iCs w:val="0"/>
                <w:color w:val="000000"/>
                <w:spacing w:val="0"/>
                <w:kern w:val="0"/>
                <w:sz w:val="18"/>
                <w:szCs w:val="18"/>
                <w:u w:val="none"/>
                <w:lang w:val="en-US" w:eastAsia="zh-CN" w:bidi="ar"/>
              </w:rPr>
            </w:pPr>
            <w:r>
              <w:rPr>
                <w:rFonts w:hint="default" w:ascii="Times New Roman" w:hAnsi="Times New Roman" w:cs="Times New Roman" w:eastAsiaTheme="minorEastAsia"/>
                <w:i w:val="0"/>
                <w:iCs w:val="0"/>
                <w:color w:val="000000"/>
                <w:spacing w:val="0"/>
                <w:kern w:val="0"/>
                <w:sz w:val="18"/>
                <w:szCs w:val="18"/>
                <w:u w:val="none"/>
                <w:lang w:val="en-US" w:eastAsia="zh-CN" w:bidi="ar"/>
              </w:rPr>
              <w:t>考试</w:t>
            </w:r>
          </w:p>
          <w:p w14:paraId="4E1B8F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科目</w:t>
            </w:r>
          </w:p>
        </w:tc>
        <w:tc>
          <w:tcPr>
            <w:tcW w:w="2268" w:type="dxa"/>
            <w:gridSpan w:val="2"/>
            <w:shd w:val="clear" w:color="auto" w:fill="auto"/>
            <w:vAlign w:val="center"/>
          </w:tcPr>
          <w:p w14:paraId="64DD93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康复评定技术</w:t>
            </w:r>
          </w:p>
        </w:tc>
        <w:tc>
          <w:tcPr>
            <w:tcW w:w="3594" w:type="dxa"/>
            <w:gridSpan w:val="7"/>
            <w:vMerge w:val="restart"/>
            <w:shd w:val="clear" w:color="auto" w:fill="auto"/>
            <w:vAlign w:val="center"/>
          </w:tcPr>
          <w:p w14:paraId="2FC3E4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每学期开课门次</w:t>
            </w:r>
          </w:p>
        </w:tc>
        <w:tc>
          <w:tcPr>
            <w:tcW w:w="610" w:type="dxa"/>
            <w:vMerge w:val="restart"/>
            <w:shd w:val="clear" w:color="auto" w:fill="auto"/>
            <w:vAlign w:val="center"/>
          </w:tcPr>
          <w:p w14:paraId="550247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11</w:t>
            </w:r>
          </w:p>
        </w:tc>
        <w:tc>
          <w:tcPr>
            <w:tcW w:w="621" w:type="dxa"/>
            <w:vMerge w:val="restart"/>
            <w:shd w:val="clear" w:color="auto" w:fill="auto"/>
            <w:vAlign w:val="center"/>
          </w:tcPr>
          <w:p w14:paraId="41E271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9</w:t>
            </w:r>
          </w:p>
        </w:tc>
        <w:tc>
          <w:tcPr>
            <w:tcW w:w="585" w:type="dxa"/>
            <w:vMerge w:val="restart"/>
            <w:shd w:val="clear" w:color="auto" w:fill="auto"/>
            <w:vAlign w:val="center"/>
          </w:tcPr>
          <w:p w14:paraId="190DA4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6</w:t>
            </w:r>
          </w:p>
        </w:tc>
        <w:tc>
          <w:tcPr>
            <w:tcW w:w="599" w:type="dxa"/>
            <w:vMerge w:val="restart"/>
            <w:shd w:val="clear" w:color="auto" w:fill="auto"/>
            <w:vAlign w:val="center"/>
          </w:tcPr>
          <w:p w14:paraId="635DF9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5</w:t>
            </w:r>
          </w:p>
        </w:tc>
        <w:tc>
          <w:tcPr>
            <w:tcW w:w="512" w:type="dxa"/>
            <w:vMerge w:val="continue"/>
            <w:vAlign w:val="center"/>
          </w:tcPr>
          <w:p w14:paraId="4D60829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6FD75FE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31F9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top"/>
          </w:tcPr>
          <w:p w14:paraId="7E86F24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2268" w:type="dxa"/>
            <w:gridSpan w:val="2"/>
            <w:shd w:val="clear" w:color="auto" w:fill="auto"/>
            <w:vAlign w:val="center"/>
          </w:tcPr>
          <w:p w14:paraId="09F7A8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运动治疗技术</w:t>
            </w:r>
          </w:p>
        </w:tc>
        <w:tc>
          <w:tcPr>
            <w:tcW w:w="3594" w:type="dxa"/>
            <w:gridSpan w:val="7"/>
            <w:vMerge w:val="continue"/>
            <w:shd w:val="clear" w:color="auto" w:fill="auto"/>
            <w:vAlign w:val="center"/>
          </w:tcPr>
          <w:p w14:paraId="273CC6F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vMerge w:val="continue"/>
            <w:shd w:val="clear" w:color="auto" w:fill="auto"/>
            <w:vAlign w:val="center"/>
          </w:tcPr>
          <w:p w14:paraId="7366A00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rPr>
            </w:pPr>
          </w:p>
        </w:tc>
        <w:tc>
          <w:tcPr>
            <w:tcW w:w="621" w:type="dxa"/>
            <w:vMerge w:val="continue"/>
            <w:shd w:val="clear" w:color="auto" w:fill="auto"/>
            <w:vAlign w:val="center"/>
          </w:tcPr>
          <w:p w14:paraId="7C1322F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eastAsia="zh-CN"/>
              </w:rPr>
            </w:pPr>
          </w:p>
        </w:tc>
        <w:tc>
          <w:tcPr>
            <w:tcW w:w="585" w:type="dxa"/>
            <w:vMerge w:val="continue"/>
            <w:shd w:val="clear" w:color="auto" w:fill="auto"/>
            <w:vAlign w:val="center"/>
          </w:tcPr>
          <w:p w14:paraId="759468F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eastAsia="zh-CN"/>
              </w:rPr>
            </w:pPr>
          </w:p>
        </w:tc>
        <w:tc>
          <w:tcPr>
            <w:tcW w:w="599" w:type="dxa"/>
            <w:vMerge w:val="continue"/>
            <w:shd w:val="clear" w:color="auto" w:fill="auto"/>
            <w:vAlign w:val="center"/>
          </w:tcPr>
          <w:p w14:paraId="72A20E4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eastAsia="zh-CN"/>
              </w:rPr>
            </w:pPr>
          </w:p>
        </w:tc>
        <w:tc>
          <w:tcPr>
            <w:tcW w:w="512" w:type="dxa"/>
            <w:vMerge w:val="continue"/>
            <w:vAlign w:val="center"/>
          </w:tcPr>
          <w:p w14:paraId="7F0A57E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16C0816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1B6C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top"/>
          </w:tcPr>
          <w:p w14:paraId="0C4AF13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2268" w:type="dxa"/>
            <w:gridSpan w:val="2"/>
            <w:shd w:val="clear" w:color="auto" w:fill="auto"/>
            <w:vAlign w:val="center"/>
          </w:tcPr>
          <w:p w14:paraId="1DFDFA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spacing w:val="0"/>
                <w:kern w:val="0"/>
                <w:sz w:val="18"/>
                <w:szCs w:val="18"/>
                <w:u w:val="none"/>
                <w:lang w:val="en-US" w:eastAsia="zh-CN" w:bidi="ar"/>
              </w:rPr>
            </w:pPr>
            <w:r>
              <w:rPr>
                <w:rFonts w:hint="default" w:ascii="Times New Roman" w:hAnsi="Times New Roman" w:cs="Times New Roman" w:eastAsiaTheme="minorEastAsia"/>
                <w:i w:val="0"/>
                <w:iCs w:val="0"/>
                <w:color w:val="000000"/>
                <w:spacing w:val="0"/>
                <w:kern w:val="0"/>
                <w:sz w:val="18"/>
                <w:szCs w:val="18"/>
                <w:u w:val="none"/>
                <w:lang w:val="en-US" w:eastAsia="zh-CN" w:bidi="ar"/>
              </w:rPr>
              <w:t>作业治疗技术</w:t>
            </w:r>
          </w:p>
        </w:tc>
        <w:tc>
          <w:tcPr>
            <w:tcW w:w="3594" w:type="dxa"/>
            <w:gridSpan w:val="7"/>
            <w:vMerge w:val="continue"/>
            <w:shd w:val="clear" w:color="auto" w:fill="auto"/>
            <w:vAlign w:val="center"/>
          </w:tcPr>
          <w:p w14:paraId="62856DF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610" w:type="dxa"/>
            <w:vMerge w:val="continue"/>
            <w:shd w:val="clear" w:color="auto" w:fill="auto"/>
            <w:vAlign w:val="center"/>
          </w:tcPr>
          <w:p w14:paraId="472EEE1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val="en-US" w:eastAsia="zh-CN"/>
              </w:rPr>
            </w:pPr>
          </w:p>
        </w:tc>
        <w:tc>
          <w:tcPr>
            <w:tcW w:w="621" w:type="dxa"/>
            <w:vMerge w:val="continue"/>
            <w:shd w:val="clear" w:color="auto" w:fill="auto"/>
            <w:vAlign w:val="center"/>
          </w:tcPr>
          <w:p w14:paraId="0E643DD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eastAsia="zh-CN"/>
              </w:rPr>
            </w:pPr>
          </w:p>
        </w:tc>
        <w:tc>
          <w:tcPr>
            <w:tcW w:w="585" w:type="dxa"/>
            <w:vMerge w:val="continue"/>
            <w:shd w:val="clear" w:color="auto" w:fill="auto"/>
            <w:vAlign w:val="center"/>
          </w:tcPr>
          <w:p w14:paraId="1315708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eastAsia="zh-CN"/>
              </w:rPr>
            </w:pPr>
          </w:p>
        </w:tc>
        <w:tc>
          <w:tcPr>
            <w:tcW w:w="599" w:type="dxa"/>
            <w:vMerge w:val="continue"/>
            <w:shd w:val="clear" w:color="auto" w:fill="auto"/>
            <w:vAlign w:val="center"/>
          </w:tcPr>
          <w:p w14:paraId="19761F8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lang w:eastAsia="zh-CN"/>
              </w:rPr>
            </w:pPr>
          </w:p>
        </w:tc>
        <w:tc>
          <w:tcPr>
            <w:tcW w:w="512" w:type="dxa"/>
            <w:vMerge w:val="continue"/>
            <w:vAlign w:val="center"/>
          </w:tcPr>
          <w:p w14:paraId="1FC517B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2A01BE6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580C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top"/>
          </w:tcPr>
          <w:p w14:paraId="36B94F3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2268" w:type="dxa"/>
            <w:gridSpan w:val="2"/>
            <w:shd w:val="clear" w:color="auto" w:fill="auto"/>
            <w:vAlign w:val="center"/>
          </w:tcPr>
          <w:p w14:paraId="6DB9C0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spacing w:val="0"/>
                <w:kern w:val="0"/>
                <w:sz w:val="18"/>
                <w:szCs w:val="18"/>
                <w:u w:val="none"/>
                <w:lang w:val="en-US" w:eastAsia="zh-CN" w:bidi="ar"/>
              </w:rPr>
            </w:pPr>
            <w:r>
              <w:rPr>
                <w:rFonts w:hint="default" w:ascii="Times New Roman" w:hAnsi="Times New Roman" w:cs="Times New Roman" w:eastAsiaTheme="minorEastAsia"/>
                <w:i w:val="0"/>
                <w:iCs w:val="0"/>
                <w:color w:val="000000"/>
                <w:spacing w:val="0"/>
                <w:kern w:val="0"/>
                <w:sz w:val="18"/>
                <w:szCs w:val="18"/>
                <w:u w:val="none"/>
                <w:lang w:val="en-US" w:eastAsia="zh-CN" w:bidi="ar"/>
              </w:rPr>
              <w:t>物理因子治疗技术</w:t>
            </w:r>
          </w:p>
        </w:tc>
        <w:tc>
          <w:tcPr>
            <w:tcW w:w="3594" w:type="dxa"/>
            <w:gridSpan w:val="7"/>
            <w:shd w:val="clear" w:color="auto" w:fill="auto"/>
            <w:vAlign w:val="center"/>
          </w:tcPr>
          <w:p w14:paraId="41A32E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考试门次</w:t>
            </w:r>
          </w:p>
        </w:tc>
        <w:tc>
          <w:tcPr>
            <w:tcW w:w="610" w:type="dxa"/>
            <w:shd w:val="clear" w:color="auto" w:fill="auto"/>
            <w:vAlign w:val="center"/>
          </w:tcPr>
          <w:p w14:paraId="0019B2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4</w:t>
            </w:r>
          </w:p>
        </w:tc>
        <w:tc>
          <w:tcPr>
            <w:tcW w:w="621" w:type="dxa"/>
            <w:shd w:val="clear" w:color="auto" w:fill="auto"/>
            <w:vAlign w:val="center"/>
          </w:tcPr>
          <w:p w14:paraId="7A4A8D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7</w:t>
            </w:r>
          </w:p>
        </w:tc>
        <w:tc>
          <w:tcPr>
            <w:tcW w:w="585" w:type="dxa"/>
            <w:shd w:val="clear" w:color="auto" w:fill="auto"/>
            <w:vAlign w:val="center"/>
          </w:tcPr>
          <w:p w14:paraId="41984C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599" w:type="dxa"/>
            <w:shd w:val="clear" w:color="auto" w:fill="auto"/>
            <w:vAlign w:val="center"/>
          </w:tcPr>
          <w:p w14:paraId="328EB1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3</w:t>
            </w:r>
          </w:p>
        </w:tc>
        <w:tc>
          <w:tcPr>
            <w:tcW w:w="512" w:type="dxa"/>
            <w:vMerge w:val="continue"/>
            <w:vAlign w:val="center"/>
          </w:tcPr>
          <w:p w14:paraId="7E5F2FC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1F2D63A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r w14:paraId="2B00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495" w:type="dxa"/>
            <w:vMerge w:val="continue"/>
            <w:vAlign w:val="top"/>
          </w:tcPr>
          <w:p w14:paraId="5ED40E8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2268" w:type="dxa"/>
            <w:gridSpan w:val="2"/>
            <w:shd w:val="clear" w:color="auto" w:fill="auto"/>
            <w:vAlign w:val="center"/>
          </w:tcPr>
          <w:p w14:paraId="50AD35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i w:val="0"/>
                <w:iCs w:val="0"/>
                <w:color w:val="000000"/>
                <w:spacing w:val="0"/>
                <w:kern w:val="0"/>
                <w:sz w:val="18"/>
                <w:szCs w:val="18"/>
                <w:u w:val="none"/>
                <w:lang w:val="en-US" w:eastAsia="zh-CN" w:bidi="ar"/>
              </w:rPr>
            </w:pPr>
            <w:r>
              <w:rPr>
                <w:rFonts w:hint="default" w:ascii="Times New Roman" w:hAnsi="Times New Roman" w:cs="Times New Roman" w:eastAsiaTheme="minorEastAsia"/>
                <w:i w:val="0"/>
                <w:iCs w:val="0"/>
                <w:color w:val="000000"/>
                <w:spacing w:val="0"/>
                <w:kern w:val="0"/>
                <w:sz w:val="18"/>
                <w:szCs w:val="18"/>
                <w:u w:val="none"/>
                <w:lang w:val="en-US" w:eastAsia="zh-CN" w:bidi="ar"/>
              </w:rPr>
              <w:t>常见疾病康复</w:t>
            </w:r>
          </w:p>
        </w:tc>
        <w:tc>
          <w:tcPr>
            <w:tcW w:w="3594" w:type="dxa"/>
            <w:gridSpan w:val="7"/>
            <w:shd w:val="clear" w:color="auto" w:fill="auto"/>
            <w:vAlign w:val="center"/>
          </w:tcPr>
          <w:p w14:paraId="146531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rPr>
            </w:pPr>
            <w:r>
              <w:rPr>
                <w:rFonts w:hint="default" w:ascii="Times New Roman" w:hAnsi="Times New Roman" w:cs="Times New Roman" w:eastAsiaTheme="minorEastAsia"/>
                <w:i w:val="0"/>
                <w:iCs w:val="0"/>
                <w:color w:val="000000"/>
                <w:spacing w:val="0"/>
                <w:kern w:val="0"/>
                <w:sz w:val="18"/>
                <w:szCs w:val="18"/>
                <w:u w:val="none"/>
                <w:lang w:val="en-US" w:eastAsia="zh-CN" w:bidi="ar"/>
              </w:rPr>
              <w:t>考查门次</w:t>
            </w:r>
          </w:p>
        </w:tc>
        <w:tc>
          <w:tcPr>
            <w:tcW w:w="610" w:type="dxa"/>
            <w:shd w:val="clear" w:color="auto" w:fill="auto"/>
            <w:vAlign w:val="center"/>
          </w:tcPr>
          <w:p w14:paraId="483C48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val="en-US"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7</w:t>
            </w:r>
          </w:p>
        </w:tc>
        <w:tc>
          <w:tcPr>
            <w:tcW w:w="621" w:type="dxa"/>
            <w:shd w:val="clear" w:color="auto" w:fill="auto"/>
            <w:vAlign w:val="center"/>
          </w:tcPr>
          <w:p w14:paraId="0B2CAD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585" w:type="dxa"/>
            <w:shd w:val="clear" w:color="auto" w:fill="auto"/>
            <w:vAlign w:val="center"/>
          </w:tcPr>
          <w:p w14:paraId="77873F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4</w:t>
            </w:r>
          </w:p>
        </w:tc>
        <w:tc>
          <w:tcPr>
            <w:tcW w:w="599" w:type="dxa"/>
            <w:shd w:val="clear" w:color="auto" w:fill="auto"/>
            <w:vAlign w:val="center"/>
          </w:tcPr>
          <w:p w14:paraId="5D1DEA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pacing w:val="0"/>
                <w:kern w:val="0"/>
                <w:sz w:val="18"/>
                <w:szCs w:val="18"/>
                <w:lang w:eastAsia="zh-CN"/>
              </w:rPr>
            </w:pPr>
            <w:r>
              <w:rPr>
                <w:rFonts w:hint="default" w:ascii="Times New Roman" w:hAnsi="Times New Roman" w:cs="Times New Roman" w:eastAsiaTheme="minorEastAsia"/>
                <w:i w:val="0"/>
                <w:iCs w:val="0"/>
                <w:color w:val="000000"/>
                <w:spacing w:val="0"/>
                <w:kern w:val="0"/>
                <w:sz w:val="18"/>
                <w:szCs w:val="18"/>
                <w:u w:val="none"/>
                <w:lang w:val="en-US" w:eastAsia="zh-CN" w:bidi="ar"/>
              </w:rPr>
              <w:t>2</w:t>
            </w:r>
          </w:p>
        </w:tc>
        <w:tc>
          <w:tcPr>
            <w:tcW w:w="512" w:type="dxa"/>
            <w:vMerge w:val="continue"/>
            <w:vAlign w:val="center"/>
          </w:tcPr>
          <w:p w14:paraId="0CE4329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c>
          <w:tcPr>
            <w:tcW w:w="526" w:type="dxa"/>
            <w:vMerge w:val="continue"/>
            <w:vAlign w:val="center"/>
          </w:tcPr>
          <w:p w14:paraId="2F34252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color w:val="000000"/>
                <w:spacing w:val="0"/>
                <w:kern w:val="0"/>
                <w:sz w:val="18"/>
                <w:szCs w:val="18"/>
              </w:rPr>
            </w:pPr>
          </w:p>
        </w:tc>
      </w:tr>
    </w:tbl>
    <w:p w14:paraId="6D751498">
      <w:pPr>
        <w:keepNext w:val="0"/>
        <w:keepLines w:val="0"/>
        <w:pageBreakBefore w:val="0"/>
        <w:widowControl w:val="0"/>
        <w:kinsoku/>
        <w:wordWrap/>
        <w:overflowPunct w:val="0"/>
        <w:topLinePunct w:val="0"/>
        <w:autoSpaceDE/>
        <w:autoSpaceDN/>
        <w:bidi w:val="0"/>
        <w:adjustRightInd w:val="0"/>
        <w:snapToGrid/>
        <w:spacing w:line="360" w:lineRule="atLeast"/>
        <w:ind w:left="0" w:leftChars="0" w:firstLine="420" w:firstLineChars="200"/>
        <w:textAlignment w:val="auto"/>
        <w:rPr>
          <w:rFonts w:hint="default" w:ascii="Times New Roman" w:hAnsi="Times New Roman" w:cs="Times New Roman" w:eastAsiaTheme="minorEastAsia"/>
          <w:color w:val="000000" w:themeColor="text1"/>
          <w:sz w:val="21"/>
          <w:szCs w:val="21"/>
          <w:lang w:val="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14:textFill>
            <w14:solidFill>
              <w14:schemeClr w14:val="tx1"/>
            </w14:solidFill>
          </w14:textFill>
        </w:rPr>
        <w:t>开课说明：1.《大学生军事理论与实践》实践部分在新生入学前两周集中安排；2.思政课实践16学时，安排在周末进行；3.劳动教育是每学期共4学时；4.《毕业实习》安排在第三学年。5.加*的为专业核心课程。</w:t>
      </w:r>
    </w:p>
    <w:p w14:paraId="33700A71">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right="0" w:rightChars="0" w:firstLine="420" w:firstLineChars="200"/>
        <w:textAlignment w:val="auto"/>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3.专业拓展（方向）课教学进程表</w:t>
      </w:r>
    </w:p>
    <w:tbl>
      <w:tblPr>
        <w:tblStyle w:val="12"/>
        <w:tblW w:w="9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
        <w:gridCol w:w="1080"/>
        <w:gridCol w:w="517"/>
        <w:gridCol w:w="1965"/>
        <w:gridCol w:w="585"/>
        <w:gridCol w:w="558"/>
        <w:gridCol w:w="558"/>
        <w:gridCol w:w="558"/>
        <w:gridCol w:w="561"/>
        <w:gridCol w:w="480"/>
        <w:gridCol w:w="480"/>
        <w:gridCol w:w="480"/>
        <w:gridCol w:w="480"/>
        <w:gridCol w:w="998"/>
      </w:tblGrid>
      <w:tr w14:paraId="46F4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21" w:type="dxa"/>
            <w:vMerge w:val="restart"/>
            <w:shd w:val="clear" w:color="auto" w:fill="B7DEE8"/>
            <w:vAlign w:val="center"/>
          </w:tcPr>
          <w:p w14:paraId="73A59E8E">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r>
              <w:rPr>
                <w:rFonts w:hint="default" w:ascii="Times New Roman" w:hAnsi="Times New Roman" w:cs="Times New Roman" w:eastAsiaTheme="minorEastAsia"/>
                <w:snapToGrid w:val="0"/>
                <w:spacing w:val="0"/>
                <w:kern w:val="0"/>
                <w:position w:val="0"/>
                <w:sz w:val="21"/>
                <w:szCs w:val="21"/>
              </w:rPr>
              <w:t>序 号</w:t>
            </w:r>
          </w:p>
        </w:tc>
        <w:tc>
          <w:tcPr>
            <w:tcW w:w="1080" w:type="dxa"/>
            <w:vMerge w:val="restart"/>
            <w:shd w:val="clear" w:color="auto" w:fill="B7DEE8"/>
            <w:vAlign w:val="center"/>
          </w:tcPr>
          <w:p w14:paraId="08F30DB6">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r>
              <w:rPr>
                <w:rFonts w:hint="default" w:ascii="Times New Roman" w:hAnsi="Times New Roman" w:cs="Times New Roman" w:eastAsiaTheme="minorEastAsia"/>
                <w:snapToGrid w:val="0"/>
                <w:spacing w:val="0"/>
                <w:kern w:val="0"/>
                <w:position w:val="0"/>
                <w:sz w:val="21"/>
                <w:szCs w:val="21"/>
              </w:rPr>
              <w:t>课程类型</w:t>
            </w:r>
          </w:p>
        </w:tc>
        <w:tc>
          <w:tcPr>
            <w:tcW w:w="517" w:type="dxa"/>
            <w:vMerge w:val="restart"/>
            <w:shd w:val="clear" w:color="auto" w:fill="B7DEE8"/>
            <w:vAlign w:val="center"/>
          </w:tcPr>
          <w:p w14:paraId="3D75EBA4">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r>
              <w:rPr>
                <w:rFonts w:hint="default" w:ascii="Times New Roman" w:hAnsi="Times New Roman" w:cs="Times New Roman" w:eastAsiaTheme="minorEastAsia"/>
                <w:snapToGrid w:val="0"/>
                <w:spacing w:val="0"/>
                <w:kern w:val="0"/>
                <w:position w:val="0"/>
                <w:sz w:val="21"/>
                <w:szCs w:val="21"/>
              </w:rPr>
              <w:t>课程 序号</w:t>
            </w:r>
          </w:p>
        </w:tc>
        <w:tc>
          <w:tcPr>
            <w:tcW w:w="1965" w:type="dxa"/>
            <w:vMerge w:val="restart"/>
            <w:shd w:val="clear" w:color="auto" w:fill="B7DEE8"/>
            <w:vAlign w:val="center"/>
          </w:tcPr>
          <w:p w14:paraId="2DD0F724">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r>
              <w:rPr>
                <w:rFonts w:hint="default" w:ascii="Times New Roman" w:hAnsi="Times New Roman" w:cs="Times New Roman" w:eastAsiaTheme="minorEastAsia"/>
                <w:snapToGrid w:val="0"/>
                <w:spacing w:val="0"/>
                <w:kern w:val="0"/>
                <w:position w:val="0"/>
                <w:sz w:val="21"/>
                <w:szCs w:val="21"/>
              </w:rPr>
              <w:t>课程名称</w:t>
            </w:r>
          </w:p>
        </w:tc>
        <w:tc>
          <w:tcPr>
            <w:tcW w:w="585" w:type="dxa"/>
            <w:vMerge w:val="restart"/>
            <w:shd w:val="clear" w:color="auto" w:fill="B7DEE8"/>
            <w:vAlign w:val="center"/>
          </w:tcPr>
          <w:p w14:paraId="5294BE1A">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r>
              <w:rPr>
                <w:rFonts w:hint="default" w:ascii="Times New Roman" w:hAnsi="Times New Roman" w:cs="Times New Roman" w:eastAsiaTheme="minorEastAsia"/>
                <w:snapToGrid w:val="0"/>
                <w:spacing w:val="0"/>
                <w:kern w:val="0"/>
                <w:position w:val="0"/>
                <w:sz w:val="21"/>
                <w:szCs w:val="21"/>
              </w:rPr>
              <w:t>开课学期</w:t>
            </w:r>
          </w:p>
        </w:tc>
        <w:tc>
          <w:tcPr>
            <w:tcW w:w="2235" w:type="dxa"/>
            <w:gridSpan w:val="4"/>
            <w:shd w:val="clear" w:color="auto" w:fill="B7DEE8"/>
            <w:vAlign w:val="center"/>
          </w:tcPr>
          <w:p w14:paraId="5899EB6A">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r>
              <w:rPr>
                <w:rFonts w:hint="default" w:ascii="Times New Roman" w:hAnsi="Times New Roman" w:cs="Times New Roman" w:eastAsiaTheme="minorEastAsia"/>
                <w:snapToGrid w:val="0"/>
                <w:spacing w:val="0"/>
                <w:kern w:val="0"/>
                <w:position w:val="0"/>
                <w:sz w:val="21"/>
                <w:szCs w:val="21"/>
              </w:rPr>
              <w:t>学时与学分</w:t>
            </w:r>
          </w:p>
        </w:tc>
        <w:tc>
          <w:tcPr>
            <w:tcW w:w="1920" w:type="dxa"/>
            <w:gridSpan w:val="4"/>
            <w:shd w:val="clear" w:color="auto" w:fill="B7DEE8"/>
            <w:vAlign w:val="center"/>
          </w:tcPr>
          <w:p w14:paraId="43D8E775">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r>
              <w:rPr>
                <w:rFonts w:hint="default" w:ascii="Times New Roman" w:hAnsi="Times New Roman" w:cs="Times New Roman" w:eastAsiaTheme="minorEastAsia"/>
                <w:snapToGrid w:val="0"/>
                <w:spacing w:val="0"/>
                <w:kern w:val="0"/>
                <w:position w:val="0"/>
                <w:sz w:val="21"/>
                <w:szCs w:val="21"/>
              </w:rPr>
              <w:t>各学期周学时安排</w:t>
            </w:r>
          </w:p>
        </w:tc>
        <w:tc>
          <w:tcPr>
            <w:tcW w:w="998" w:type="dxa"/>
            <w:vMerge w:val="restart"/>
            <w:shd w:val="clear" w:color="auto" w:fill="B7DEE8"/>
            <w:vAlign w:val="center"/>
          </w:tcPr>
          <w:p w14:paraId="45CD9519">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r>
              <w:rPr>
                <w:rFonts w:hint="default" w:ascii="Times New Roman" w:hAnsi="Times New Roman" w:cs="Times New Roman" w:eastAsiaTheme="minorEastAsia"/>
                <w:snapToGrid w:val="0"/>
                <w:spacing w:val="0"/>
                <w:kern w:val="0"/>
                <w:position w:val="0"/>
                <w:sz w:val="21"/>
                <w:szCs w:val="21"/>
              </w:rPr>
              <w:t>开课及选课说明</w:t>
            </w:r>
          </w:p>
        </w:tc>
      </w:tr>
      <w:tr w14:paraId="2615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21" w:type="dxa"/>
            <w:vMerge w:val="continue"/>
            <w:textDirection w:val="tbRlV"/>
          </w:tcPr>
          <w:p w14:paraId="5D1A7F15">
            <w:pPr>
              <w:keepNext w:val="0"/>
              <w:keepLines w:val="0"/>
              <w:pageBreakBefore w:val="0"/>
              <w:widowControl/>
              <w:kinsoku w:val="0"/>
              <w:wordWrap/>
              <w:overflowPunct/>
              <w:topLinePunct w:val="0"/>
              <w:autoSpaceDE w:val="0"/>
              <w:autoSpaceDN w:val="0"/>
              <w:bidi w:val="0"/>
              <w:adjustRightInd w:val="0"/>
              <w:snapToGrid w:val="0"/>
              <w:spacing w:line="320" w:lineRule="exact"/>
              <w:ind w:left="0"/>
              <w:jc w:val="left"/>
              <w:textAlignment w:val="baseline"/>
              <w:rPr>
                <w:rFonts w:hint="default" w:ascii="Times New Roman" w:hAnsi="Times New Roman" w:cs="Times New Roman" w:eastAsiaTheme="minorEastAsia"/>
                <w:snapToGrid w:val="0"/>
                <w:spacing w:val="0"/>
                <w:kern w:val="0"/>
                <w:position w:val="0"/>
                <w:sz w:val="21"/>
                <w:szCs w:val="21"/>
              </w:rPr>
            </w:pPr>
          </w:p>
        </w:tc>
        <w:tc>
          <w:tcPr>
            <w:tcW w:w="1080" w:type="dxa"/>
            <w:vMerge w:val="continue"/>
            <w:vAlign w:val="center"/>
          </w:tcPr>
          <w:p w14:paraId="70C67D4F">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p>
        </w:tc>
        <w:tc>
          <w:tcPr>
            <w:tcW w:w="517" w:type="dxa"/>
            <w:vMerge w:val="continue"/>
          </w:tcPr>
          <w:p w14:paraId="41C53FFE">
            <w:pPr>
              <w:keepNext w:val="0"/>
              <w:keepLines w:val="0"/>
              <w:pageBreakBefore w:val="0"/>
              <w:widowControl/>
              <w:kinsoku w:val="0"/>
              <w:wordWrap/>
              <w:overflowPunct/>
              <w:topLinePunct w:val="0"/>
              <w:autoSpaceDE w:val="0"/>
              <w:autoSpaceDN w:val="0"/>
              <w:bidi w:val="0"/>
              <w:adjustRightInd w:val="0"/>
              <w:snapToGrid w:val="0"/>
              <w:spacing w:line="320" w:lineRule="exact"/>
              <w:ind w:left="0"/>
              <w:jc w:val="left"/>
              <w:textAlignment w:val="baseline"/>
              <w:rPr>
                <w:rFonts w:hint="default" w:ascii="Times New Roman" w:hAnsi="Times New Roman" w:cs="Times New Roman" w:eastAsiaTheme="minorEastAsia"/>
                <w:snapToGrid w:val="0"/>
                <w:spacing w:val="0"/>
                <w:kern w:val="0"/>
                <w:position w:val="0"/>
                <w:sz w:val="21"/>
                <w:szCs w:val="21"/>
              </w:rPr>
            </w:pPr>
          </w:p>
        </w:tc>
        <w:tc>
          <w:tcPr>
            <w:tcW w:w="1965" w:type="dxa"/>
            <w:vMerge w:val="continue"/>
          </w:tcPr>
          <w:p w14:paraId="42FE37CF">
            <w:pPr>
              <w:keepNext w:val="0"/>
              <w:keepLines w:val="0"/>
              <w:pageBreakBefore w:val="0"/>
              <w:widowControl/>
              <w:kinsoku w:val="0"/>
              <w:wordWrap/>
              <w:overflowPunct/>
              <w:topLinePunct w:val="0"/>
              <w:autoSpaceDE w:val="0"/>
              <w:autoSpaceDN w:val="0"/>
              <w:bidi w:val="0"/>
              <w:adjustRightInd w:val="0"/>
              <w:snapToGrid w:val="0"/>
              <w:spacing w:line="320" w:lineRule="exact"/>
              <w:ind w:left="0"/>
              <w:jc w:val="left"/>
              <w:textAlignment w:val="baseline"/>
              <w:rPr>
                <w:rFonts w:hint="default" w:ascii="Times New Roman" w:hAnsi="Times New Roman" w:cs="Times New Roman" w:eastAsiaTheme="minorEastAsia"/>
                <w:snapToGrid w:val="0"/>
                <w:spacing w:val="0"/>
                <w:kern w:val="0"/>
                <w:position w:val="0"/>
                <w:sz w:val="21"/>
                <w:szCs w:val="21"/>
              </w:rPr>
            </w:pPr>
          </w:p>
        </w:tc>
        <w:tc>
          <w:tcPr>
            <w:tcW w:w="585" w:type="dxa"/>
            <w:vMerge w:val="continue"/>
          </w:tcPr>
          <w:p w14:paraId="7D0BA940">
            <w:pPr>
              <w:keepNext w:val="0"/>
              <w:keepLines w:val="0"/>
              <w:pageBreakBefore w:val="0"/>
              <w:widowControl/>
              <w:kinsoku w:val="0"/>
              <w:wordWrap/>
              <w:overflowPunct/>
              <w:topLinePunct w:val="0"/>
              <w:autoSpaceDE w:val="0"/>
              <w:autoSpaceDN w:val="0"/>
              <w:bidi w:val="0"/>
              <w:adjustRightInd w:val="0"/>
              <w:snapToGrid w:val="0"/>
              <w:spacing w:line="320" w:lineRule="exact"/>
              <w:ind w:left="0"/>
              <w:jc w:val="left"/>
              <w:textAlignment w:val="baseline"/>
              <w:rPr>
                <w:rFonts w:hint="default" w:ascii="Times New Roman" w:hAnsi="Times New Roman" w:cs="Times New Roman" w:eastAsiaTheme="minorEastAsia"/>
                <w:snapToGrid w:val="0"/>
                <w:spacing w:val="0"/>
                <w:kern w:val="0"/>
                <w:position w:val="0"/>
                <w:sz w:val="21"/>
                <w:szCs w:val="21"/>
              </w:rPr>
            </w:pPr>
          </w:p>
        </w:tc>
        <w:tc>
          <w:tcPr>
            <w:tcW w:w="558" w:type="dxa"/>
            <w:shd w:val="clear" w:color="auto" w:fill="B7DEE8"/>
            <w:vAlign w:val="center"/>
          </w:tcPr>
          <w:p w14:paraId="5545C7F3">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r>
              <w:rPr>
                <w:rFonts w:hint="default" w:ascii="Times New Roman" w:hAnsi="Times New Roman" w:cs="Times New Roman" w:eastAsiaTheme="minorEastAsia"/>
                <w:snapToGrid w:val="0"/>
                <w:spacing w:val="0"/>
                <w:kern w:val="0"/>
                <w:position w:val="0"/>
                <w:sz w:val="21"/>
                <w:szCs w:val="21"/>
              </w:rPr>
              <w:t>总计</w:t>
            </w:r>
          </w:p>
        </w:tc>
        <w:tc>
          <w:tcPr>
            <w:tcW w:w="558" w:type="dxa"/>
            <w:shd w:val="clear" w:color="auto" w:fill="B7DEE8"/>
            <w:vAlign w:val="center"/>
          </w:tcPr>
          <w:p w14:paraId="2E8289A3">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r>
              <w:rPr>
                <w:rFonts w:hint="default" w:ascii="Times New Roman" w:hAnsi="Times New Roman" w:cs="Times New Roman" w:eastAsiaTheme="minorEastAsia"/>
                <w:snapToGrid w:val="0"/>
                <w:spacing w:val="0"/>
                <w:kern w:val="0"/>
                <w:position w:val="0"/>
                <w:sz w:val="21"/>
                <w:szCs w:val="21"/>
              </w:rPr>
              <w:t>理论教学</w:t>
            </w:r>
          </w:p>
        </w:tc>
        <w:tc>
          <w:tcPr>
            <w:tcW w:w="558" w:type="dxa"/>
            <w:shd w:val="clear" w:color="auto" w:fill="B7DEE8"/>
            <w:vAlign w:val="center"/>
          </w:tcPr>
          <w:p w14:paraId="25D66C72">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r>
              <w:rPr>
                <w:rFonts w:hint="default" w:ascii="Times New Roman" w:hAnsi="Times New Roman" w:cs="Times New Roman" w:eastAsiaTheme="minorEastAsia"/>
                <w:snapToGrid w:val="0"/>
                <w:spacing w:val="0"/>
                <w:kern w:val="0"/>
                <w:position w:val="0"/>
                <w:sz w:val="21"/>
                <w:szCs w:val="21"/>
              </w:rPr>
              <w:t>实践教学</w:t>
            </w:r>
          </w:p>
        </w:tc>
        <w:tc>
          <w:tcPr>
            <w:tcW w:w="561" w:type="dxa"/>
            <w:shd w:val="clear" w:color="auto" w:fill="B7DEE8"/>
            <w:vAlign w:val="center"/>
          </w:tcPr>
          <w:p w14:paraId="50D3A0EC">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r>
              <w:rPr>
                <w:rFonts w:hint="default" w:ascii="Times New Roman" w:hAnsi="Times New Roman" w:cs="Times New Roman" w:eastAsiaTheme="minorEastAsia"/>
                <w:snapToGrid w:val="0"/>
                <w:spacing w:val="0"/>
                <w:kern w:val="0"/>
                <w:position w:val="0"/>
                <w:sz w:val="21"/>
                <w:szCs w:val="21"/>
              </w:rPr>
              <w:t>学分</w:t>
            </w:r>
          </w:p>
        </w:tc>
        <w:tc>
          <w:tcPr>
            <w:tcW w:w="480" w:type="dxa"/>
            <w:shd w:val="clear" w:color="auto" w:fill="B7DEE8"/>
            <w:vAlign w:val="center"/>
          </w:tcPr>
          <w:p w14:paraId="6A5CBA9D">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r>
              <w:rPr>
                <w:rFonts w:hint="default" w:ascii="Times New Roman" w:hAnsi="Times New Roman" w:cs="Times New Roman" w:eastAsiaTheme="minorEastAsia"/>
                <w:snapToGrid w:val="0"/>
                <w:spacing w:val="0"/>
                <w:kern w:val="0"/>
                <w:position w:val="0"/>
                <w:sz w:val="21"/>
                <w:szCs w:val="21"/>
              </w:rPr>
              <w:t>1</w:t>
            </w:r>
          </w:p>
        </w:tc>
        <w:tc>
          <w:tcPr>
            <w:tcW w:w="480" w:type="dxa"/>
            <w:shd w:val="clear" w:color="auto" w:fill="B7DEE8"/>
            <w:vAlign w:val="center"/>
          </w:tcPr>
          <w:p w14:paraId="62EDA485">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r>
              <w:rPr>
                <w:rFonts w:hint="default" w:ascii="Times New Roman" w:hAnsi="Times New Roman" w:cs="Times New Roman" w:eastAsiaTheme="minorEastAsia"/>
                <w:snapToGrid w:val="0"/>
                <w:spacing w:val="0"/>
                <w:kern w:val="0"/>
                <w:position w:val="0"/>
                <w:sz w:val="21"/>
                <w:szCs w:val="21"/>
              </w:rPr>
              <w:t>2</w:t>
            </w:r>
          </w:p>
        </w:tc>
        <w:tc>
          <w:tcPr>
            <w:tcW w:w="480" w:type="dxa"/>
            <w:shd w:val="clear" w:color="auto" w:fill="B7DEE8"/>
            <w:vAlign w:val="center"/>
          </w:tcPr>
          <w:p w14:paraId="0F08E68D">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r>
              <w:rPr>
                <w:rFonts w:hint="default" w:ascii="Times New Roman" w:hAnsi="Times New Roman" w:cs="Times New Roman" w:eastAsiaTheme="minorEastAsia"/>
                <w:snapToGrid w:val="0"/>
                <w:spacing w:val="0"/>
                <w:kern w:val="0"/>
                <w:position w:val="0"/>
                <w:sz w:val="21"/>
                <w:szCs w:val="21"/>
              </w:rPr>
              <w:t>3</w:t>
            </w:r>
          </w:p>
        </w:tc>
        <w:tc>
          <w:tcPr>
            <w:tcW w:w="480" w:type="dxa"/>
            <w:shd w:val="clear" w:color="auto" w:fill="B7DEE8"/>
            <w:vAlign w:val="center"/>
          </w:tcPr>
          <w:p w14:paraId="10E6975C">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r>
              <w:rPr>
                <w:rFonts w:hint="default" w:ascii="Times New Roman" w:hAnsi="Times New Roman" w:cs="Times New Roman" w:eastAsiaTheme="minorEastAsia"/>
                <w:snapToGrid w:val="0"/>
                <w:spacing w:val="0"/>
                <w:kern w:val="0"/>
                <w:position w:val="0"/>
                <w:sz w:val="21"/>
                <w:szCs w:val="21"/>
              </w:rPr>
              <w:t>4</w:t>
            </w:r>
          </w:p>
        </w:tc>
        <w:tc>
          <w:tcPr>
            <w:tcW w:w="998" w:type="dxa"/>
            <w:vMerge w:val="continue"/>
          </w:tcPr>
          <w:p w14:paraId="5AEAA401">
            <w:pPr>
              <w:keepNext w:val="0"/>
              <w:keepLines w:val="0"/>
              <w:pageBreakBefore w:val="0"/>
              <w:widowControl/>
              <w:kinsoku w:val="0"/>
              <w:wordWrap/>
              <w:overflowPunct/>
              <w:topLinePunct w:val="0"/>
              <w:autoSpaceDE w:val="0"/>
              <w:autoSpaceDN w:val="0"/>
              <w:bidi w:val="0"/>
              <w:adjustRightInd w:val="0"/>
              <w:snapToGrid w:val="0"/>
              <w:spacing w:line="320" w:lineRule="exact"/>
              <w:ind w:left="0"/>
              <w:jc w:val="left"/>
              <w:textAlignment w:val="baseline"/>
              <w:rPr>
                <w:rFonts w:hint="default" w:ascii="Times New Roman" w:hAnsi="Times New Roman" w:cs="Times New Roman" w:eastAsiaTheme="minorEastAsia"/>
                <w:snapToGrid w:val="0"/>
                <w:spacing w:val="0"/>
                <w:kern w:val="0"/>
                <w:position w:val="0"/>
                <w:sz w:val="21"/>
                <w:szCs w:val="21"/>
              </w:rPr>
            </w:pPr>
          </w:p>
        </w:tc>
      </w:tr>
      <w:tr w14:paraId="64D6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21" w:type="dxa"/>
            <w:vMerge w:val="restart"/>
            <w:vAlign w:val="center"/>
          </w:tcPr>
          <w:p w14:paraId="46362DF7">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r>
              <w:rPr>
                <w:rFonts w:hint="default" w:ascii="Times New Roman" w:hAnsi="Times New Roman" w:cs="Times New Roman" w:eastAsiaTheme="minorEastAsia"/>
                <w:snapToGrid w:val="0"/>
                <w:spacing w:val="0"/>
                <w:kern w:val="0"/>
                <w:position w:val="0"/>
                <w:sz w:val="21"/>
                <w:szCs w:val="21"/>
              </w:rPr>
              <w:t>1</w:t>
            </w:r>
          </w:p>
        </w:tc>
        <w:tc>
          <w:tcPr>
            <w:tcW w:w="1080" w:type="dxa"/>
            <w:vMerge w:val="restart"/>
            <w:vAlign w:val="center"/>
          </w:tcPr>
          <w:p w14:paraId="5282E896">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highlight w:val="none"/>
                <w:shd w:val="clear" w:color="auto" w:fill="auto"/>
              </w:rPr>
            </w:pPr>
            <w:r>
              <w:rPr>
                <w:rFonts w:hint="default" w:ascii="Times New Roman" w:hAnsi="Times New Roman" w:cs="Times New Roman" w:eastAsiaTheme="minorEastAsia"/>
                <w:snapToGrid w:val="0"/>
                <w:spacing w:val="0"/>
                <w:kern w:val="0"/>
                <w:position w:val="0"/>
                <w:sz w:val="21"/>
                <w:szCs w:val="21"/>
                <w:highlight w:val="none"/>
                <w:shd w:val="clear" w:color="auto" w:fill="auto"/>
              </w:rPr>
              <w:t>专业</w:t>
            </w:r>
          </w:p>
          <w:p w14:paraId="6C80FDA4">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highlight w:val="green"/>
              </w:rPr>
            </w:pPr>
            <w:r>
              <w:rPr>
                <w:rFonts w:hint="default" w:ascii="Times New Roman" w:hAnsi="Times New Roman" w:cs="Times New Roman" w:eastAsiaTheme="minorEastAsia"/>
                <w:snapToGrid w:val="0"/>
                <w:spacing w:val="0"/>
                <w:kern w:val="0"/>
                <w:position w:val="0"/>
                <w:sz w:val="21"/>
                <w:szCs w:val="21"/>
                <w:highlight w:val="none"/>
                <w:shd w:val="clear" w:color="auto" w:fill="auto"/>
              </w:rPr>
              <w:t>限选课</w:t>
            </w:r>
          </w:p>
        </w:tc>
        <w:tc>
          <w:tcPr>
            <w:tcW w:w="517" w:type="dxa"/>
            <w:vAlign w:val="center"/>
          </w:tcPr>
          <w:p w14:paraId="54A690F8">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1</w:t>
            </w:r>
          </w:p>
        </w:tc>
        <w:tc>
          <w:tcPr>
            <w:tcW w:w="1965" w:type="dxa"/>
            <w:vAlign w:val="center"/>
          </w:tcPr>
          <w:p w14:paraId="6C7F0BD9">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社区康复</w:t>
            </w:r>
          </w:p>
        </w:tc>
        <w:tc>
          <w:tcPr>
            <w:tcW w:w="585" w:type="dxa"/>
            <w:vAlign w:val="center"/>
          </w:tcPr>
          <w:p w14:paraId="06ECFB80">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3</w:t>
            </w:r>
          </w:p>
        </w:tc>
        <w:tc>
          <w:tcPr>
            <w:tcW w:w="558" w:type="dxa"/>
            <w:vAlign w:val="center"/>
          </w:tcPr>
          <w:p w14:paraId="2141B346">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24</w:t>
            </w:r>
          </w:p>
        </w:tc>
        <w:tc>
          <w:tcPr>
            <w:tcW w:w="558" w:type="dxa"/>
            <w:vAlign w:val="center"/>
          </w:tcPr>
          <w:p w14:paraId="4BFE6375">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22</w:t>
            </w:r>
          </w:p>
        </w:tc>
        <w:tc>
          <w:tcPr>
            <w:tcW w:w="558" w:type="dxa"/>
            <w:vAlign w:val="center"/>
          </w:tcPr>
          <w:p w14:paraId="07B2BC4A">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w:t>
            </w:r>
          </w:p>
        </w:tc>
        <w:tc>
          <w:tcPr>
            <w:tcW w:w="561" w:type="dxa"/>
            <w:vAlign w:val="center"/>
          </w:tcPr>
          <w:p w14:paraId="109DE668">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1.5</w:t>
            </w:r>
          </w:p>
        </w:tc>
        <w:tc>
          <w:tcPr>
            <w:tcW w:w="480" w:type="dxa"/>
            <w:vAlign w:val="center"/>
          </w:tcPr>
          <w:p w14:paraId="7EF83E1F">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p>
        </w:tc>
        <w:tc>
          <w:tcPr>
            <w:tcW w:w="480" w:type="dxa"/>
            <w:vAlign w:val="center"/>
          </w:tcPr>
          <w:p w14:paraId="1171B6D5">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p>
        </w:tc>
        <w:tc>
          <w:tcPr>
            <w:tcW w:w="480" w:type="dxa"/>
            <w:vAlign w:val="center"/>
          </w:tcPr>
          <w:p w14:paraId="4547F52E">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w:t>
            </w:r>
          </w:p>
        </w:tc>
        <w:tc>
          <w:tcPr>
            <w:tcW w:w="480" w:type="dxa"/>
            <w:vAlign w:val="center"/>
          </w:tcPr>
          <w:p w14:paraId="7128E602">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p>
        </w:tc>
        <w:tc>
          <w:tcPr>
            <w:tcW w:w="998" w:type="dxa"/>
            <w:vAlign w:val="center"/>
          </w:tcPr>
          <w:p w14:paraId="14776FE0">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必选</w:t>
            </w:r>
          </w:p>
        </w:tc>
      </w:tr>
      <w:tr w14:paraId="77DD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21" w:type="dxa"/>
            <w:vMerge w:val="continue"/>
          </w:tcPr>
          <w:p w14:paraId="38FB6764">
            <w:pPr>
              <w:keepNext w:val="0"/>
              <w:keepLines w:val="0"/>
              <w:pageBreakBefore w:val="0"/>
              <w:kinsoku w:val="0"/>
              <w:wordWrap/>
              <w:overflowPunct/>
              <w:topLinePunct w:val="0"/>
              <w:autoSpaceDE w:val="0"/>
              <w:autoSpaceDN w:val="0"/>
              <w:bidi w:val="0"/>
              <w:adjustRightInd w:val="0"/>
              <w:snapToGrid w:val="0"/>
              <w:spacing w:line="320" w:lineRule="exact"/>
              <w:ind w:left="0"/>
              <w:jc w:val="left"/>
              <w:textAlignment w:val="baseline"/>
              <w:rPr>
                <w:rFonts w:hint="default" w:ascii="Times New Roman" w:hAnsi="Times New Roman" w:cs="Times New Roman" w:eastAsiaTheme="minorEastAsia"/>
                <w:snapToGrid w:val="0"/>
                <w:spacing w:val="0"/>
                <w:kern w:val="0"/>
                <w:position w:val="0"/>
                <w:sz w:val="21"/>
                <w:szCs w:val="21"/>
              </w:rPr>
            </w:pPr>
          </w:p>
        </w:tc>
        <w:tc>
          <w:tcPr>
            <w:tcW w:w="1080" w:type="dxa"/>
            <w:vMerge w:val="continue"/>
            <w:vAlign w:val="center"/>
          </w:tcPr>
          <w:p w14:paraId="228632B6">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highlight w:val="green"/>
              </w:rPr>
            </w:pPr>
          </w:p>
        </w:tc>
        <w:tc>
          <w:tcPr>
            <w:tcW w:w="517" w:type="dxa"/>
            <w:vAlign w:val="center"/>
          </w:tcPr>
          <w:p w14:paraId="6745EE95">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w:t>
            </w:r>
          </w:p>
        </w:tc>
        <w:tc>
          <w:tcPr>
            <w:tcW w:w="1965" w:type="dxa"/>
            <w:vAlign w:val="center"/>
          </w:tcPr>
          <w:p w14:paraId="4C89DCA9">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文体治疗</w:t>
            </w:r>
          </w:p>
        </w:tc>
        <w:tc>
          <w:tcPr>
            <w:tcW w:w="585" w:type="dxa"/>
            <w:vAlign w:val="center"/>
          </w:tcPr>
          <w:p w14:paraId="5E78045B">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1</w:t>
            </w:r>
          </w:p>
        </w:tc>
        <w:tc>
          <w:tcPr>
            <w:tcW w:w="558" w:type="dxa"/>
            <w:vAlign w:val="center"/>
          </w:tcPr>
          <w:p w14:paraId="468580B7">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16</w:t>
            </w:r>
          </w:p>
        </w:tc>
        <w:tc>
          <w:tcPr>
            <w:tcW w:w="558" w:type="dxa"/>
            <w:vAlign w:val="center"/>
          </w:tcPr>
          <w:p w14:paraId="716470D1">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8</w:t>
            </w:r>
          </w:p>
        </w:tc>
        <w:tc>
          <w:tcPr>
            <w:tcW w:w="558" w:type="dxa"/>
            <w:vAlign w:val="center"/>
          </w:tcPr>
          <w:p w14:paraId="3E5ECE40">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8</w:t>
            </w:r>
          </w:p>
        </w:tc>
        <w:tc>
          <w:tcPr>
            <w:tcW w:w="561" w:type="dxa"/>
            <w:vAlign w:val="center"/>
          </w:tcPr>
          <w:p w14:paraId="22087AC5">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1</w:t>
            </w:r>
          </w:p>
        </w:tc>
        <w:tc>
          <w:tcPr>
            <w:tcW w:w="480" w:type="dxa"/>
            <w:vAlign w:val="center"/>
          </w:tcPr>
          <w:p w14:paraId="701A11F8">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p>
        </w:tc>
        <w:tc>
          <w:tcPr>
            <w:tcW w:w="480" w:type="dxa"/>
            <w:vAlign w:val="center"/>
          </w:tcPr>
          <w:p w14:paraId="13B11E06">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p>
        </w:tc>
        <w:tc>
          <w:tcPr>
            <w:tcW w:w="480" w:type="dxa"/>
            <w:vAlign w:val="center"/>
          </w:tcPr>
          <w:p w14:paraId="47F81F45">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w:t>
            </w:r>
          </w:p>
        </w:tc>
        <w:tc>
          <w:tcPr>
            <w:tcW w:w="480" w:type="dxa"/>
            <w:vAlign w:val="center"/>
          </w:tcPr>
          <w:p w14:paraId="4FC718A5">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p>
        </w:tc>
        <w:tc>
          <w:tcPr>
            <w:tcW w:w="998" w:type="dxa"/>
            <w:vAlign w:val="center"/>
          </w:tcPr>
          <w:p w14:paraId="59D8B7AA">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必选</w:t>
            </w:r>
          </w:p>
        </w:tc>
      </w:tr>
      <w:tr w14:paraId="0470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21" w:type="dxa"/>
            <w:vMerge w:val="continue"/>
          </w:tcPr>
          <w:p w14:paraId="6B19A0ED">
            <w:pPr>
              <w:keepNext w:val="0"/>
              <w:keepLines w:val="0"/>
              <w:pageBreakBefore w:val="0"/>
              <w:kinsoku w:val="0"/>
              <w:wordWrap/>
              <w:overflowPunct/>
              <w:topLinePunct w:val="0"/>
              <w:autoSpaceDE w:val="0"/>
              <w:autoSpaceDN w:val="0"/>
              <w:bidi w:val="0"/>
              <w:adjustRightInd w:val="0"/>
              <w:snapToGrid w:val="0"/>
              <w:spacing w:line="320" w:lineRule="exact"/>
              <w:ind w:left="0"/>
              <w:jc w:val="left"/>
              <w:textAlignment w:val="baseline"/>
              <w:rPr>
                <w:rFonts w:hint="default" w:ascii="Times New Roman" w:hAnsi="Times New Roman" w:cs="Times New Roman" w:eastAsiaTheme="minorEastAsia"/>
                <w:snapToGrid w:val="0"/>
                <w:spacing w:val="0"/>
                <w:kern w:val="0"/>
                <w:position w:val="0"/>
                <w:sz w:val="21"/>
                <w:szCs w:val="21"/>
              </w:rPr>
            </w:pPr>
          </w:p>
        </w:tc>
        <w:tc>
          <w:tcPr>
            <w:tcW w:w="1080" w:type="dxa"/>
            <w:vMerge w:val="continue"/>
            <w:vAlign w:val="center"/>
          </w:tcPr>
          <w:p w14:paraId="0073E3B1">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highlight w:val="green"/>
              </w:rPr>
            </w:pPr>
          </w:p>
        </w:tc>
        <w:tc>
          <w:tcPr>
            <w:tcW w:w="517" w:type="dxa"/>
            <w:vAlign w:val="center"/>
          </w:tcPr>
          <w:p w14:paraId="673498D5">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3</w:t>
            </w:r>
          </w:p>
        </w:tc>
        <w:tc>
          <w:tcPr>
            <w:tcW w:w="1965" w:type="dxa"/>
            <w:vAlign w:val="center"/>
          </w:tcPr>
          <w:p w14:paraId="38A6FDE8">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康复辅助器具技术</w:t>
            </w:r>
          </w:p>
        </w:tc>
        <w:tc>
          <w:tcPr>
            <w:tcW w:w="585" w:type="dxa"/>
            <w:vAlign w:val="center"/>
          </w:tcPr>
          <w:p w14:paraId="18A294C4">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w:t>
            </w:r>
          </w:p>
        </w:tc>
        <w:tc>
          <w:tcPr>
            <w:tcW w:w="558" w:type="dxa"/>
            <w:vAlign w:val="center"/>
          </w:tcPr>
          <w:p w14:paraId="375F36A4">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24</w:t>
            </w:r>
          </w:p>
        </w:tc>
        <w:tc>
          <w:tcPr>
            <w:tcW w:w="558" w:type="dxa"/>
            <w:vAlign w:val="center"/>
          </w:tcPr>
          <w:p w14:paraId="06005ED7">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22</w:t>
            </w:r>
          </w:p>
        </w:tc>
        <w:tc>
          <w:tcPr>
            <w:tcW w:w="558" w:type="dxa"/>
            <w:vAlign w:val="center"/>
          </w:tcPr>
          <w:p w14:paraId="6F75BAED">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w:t>
            </w:r>
          </w:p>
        </w:tc>
        <w:tc>
          <w:tcPr>
            <w:tcW w:w="561" w:type="dxa"/>
            <w:vAlign w:val="center"/>
          </w:tcPr>
          <w:p w14:paraId="752CDE32">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1.5</w:t>
            </w:r>
          </w:p>
        </w:tc>
        <w:tc>
          <w:tcPr>
            <w:tcW w:w="480" w:type="dxa"/>
            <w:vAlign w:val="center"/>
          </w:tcPr>
          <w:p w14:paraId="1D4A8F7F">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p>
        </w:tc>
        <w:tc>
          <w:tcPr>
            <w:tcW w:w="480" w:type="dxa"/>
            <w:vAlign w:val="center"/>
          </w:tcPr>
          <w:p w14:paraId="671A86AE">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w:t>
            </w:r>
          </w:p>
        </w:tc>
        <w:tc>
          <w:tcPr>
            <w:tcW w:w="480" w:type="dxa"/>
            <w:vAlign w:val="center"/>
          </w:tcPr>
          <w:p w14:paraId="79D275AA">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p>
        </w:tc>
        <w:tc>
          <w:tcPr>
            <w:tcW w:w="480" w:type="dxa"/>
            <w:vAlign w:val="center"/>
          </w:tcPr>
          <w:p w14:paraId="393D7215">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p>
        </w:tc>
        <w:tc>
          <w:tcPr>
            <w:tcW w:w="998" w:type="dxa"/>
            <w:vAlign w:val="center"/>
          </w:tcPr>
          <w:p w14:paraId="3915CBE9">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必选</w:t>
            </w:r>
          </w:p>
        </w:tc>
      </w:tr>
      <w:tr w14:paraId="1467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21" w:type="dxa"/>
            <w:vMerge w:val="continue"/>
          </w:tcPr>
          <w:p w14:paraId="34A3B534">
            <w:pPr>
              <w:keepNext w:val="0"/>
              <w:keepLines w:val="0"/>
              <w:pageBreakBefore w:val="0"/>
              <w:widowControl/>
              <w:kinsoku w:val="0"/>
              <w:wordWrap/>
              <w:overflowPunct/>
              <w:topLinePunct w:val="0"/>
              <w:autoSpaceDE w:val="0"/>
              <w:autoSpaceDN w:val="0"/>
              <w:bidi w:val="0"/>
              <w:adjustRightInd w:val="0"/>
              <w:snapToGrid w:val="0"/>
              <w:spacing w:line="320" w:lineRule="exact"/>
              <w:ind w:left="0"/>
              <w:jc w:val="left"/>
              <w:textAlignment w:val="baseline"/>
              <w:rPr>
                <w:rFonts w:hint="default" w:ascii="Times New Roman" w:hAnsi="Times New Roman" w:cs="Times New Roman" w:eastAsiaTheme="minorEastAsia"/>
                <w:snapToGrid w:val="0"/>
                <w:spacing w:val="0"/>
                <w:kern w:val="0"/>
                <w:position w:val="0"/>
                <w:sz w:val="21"/>
                <w:szCs w:val="21"/>
              </w:rPr>
            </w:pPr>
          </w:p>
        </w:tc>
        <w:tc>
          <w:tcPr>
            <w:tcW w:w="1080" w:type="dxa"/>
            <w:vMerge w:val="continue"/>
            <w:vAlign w:val="center"/>
          </w:tcPr>
          <w:p w14:paraId="4A17C75F">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highlight w:val="green"/>
              </w:rPr>
            </w:pPr>
          </w:p>
        </w:tc>
        <w:tc>
          <w:tcPr>
            <w:tcW w:w="517" w:type="dxa"/>
            <w:vAlign w:val="center"/>
          </w:tcPr>
          <w:p w14:paraId="5046B430">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4</w:t>
            </w:r>
          </w:p>
        </w:tc>
        <w:tc>
          <w:tcPr>
            <w:tcW w:w="1965" w:type="dxa"/>
            <w:vAlign w:val="center"/>
          </w:tcPr>
          <w:p w14:paraId="43E93421">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老年康复</w:t>
            </w:r>
          </w:p>
        </w:tc>
        <w:tc>
          <w:tcPr>
            <w:tcW w:w="585" w:type="dxa"/>
            <w:vAlign w:val="center"/>
          </w:tcPr>
          <w:p w14:paraId="648E8429">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4</w:t>
            </w:r>
          </w:p>
        </w:tc>
        <w:tc>
          <w:tcPr>
            <w:tcW w:w="558" w:type="dxa"/>
            <w:vAlign w:val="center"/>
          </w:tcPr>
          <w:p w14:paraId="59A63682">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24</w:t>
            </w:r>
          </w:p>
        </w:tc>
        <w:tc>
          <w:tcPr>
            <w:tcW w:w="558" w:type="dxa"/>
            <w:vAlign w:val="center"/>
          </w:tcPr>
          <w:p w14:paraId="6A64B884">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22</w:t>
            </w:r>
          </w:p>
        </w:tc>
        <w:tc>
          <w:tcPr>
            <w:tcW w:w="558" w:type="dxa"/>
            <w:vAlign w:val="center"/>
          </w:tcPr>
          <w:p w14:paraId="5DBBF377">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w:t>
            </w:r>
          </w:p>
        </w:tc>
        <w:tc>
          <w:tcPr>
            <w:tcW w:w="561" w:type="dxa"/>
            <w:vAlign w:val="center"/>
          </w:tcPr>
          <w:p w14:paraId="44316EDD">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1.5</w:t>
            </w:r>
          </w:p>
        </w:tc>
        <w:tc>
          <w:tcPr>
            <w:tcW w:w="480" w:type="dxa"/>
            <w:vAlign w:val="center"/>
          </w:tcPr>
          <w:p w14:paraId="3725A29D">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p>
        </w:tc>
        <w:tc>
          <w:tcPr>
            <w:tcW w:w="480" w:type="dxa"/>
            <w:vAlign w:val="center"/>
          </w:tcPr>
          <w:p w14:paraId="260C0903">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p>
        </w:tc>
        <w:tc>
          <w:tcPr>
            <w:tcW w:w="480" w:type="dxa"/>
            <w:vAlign w:val="center"/>
          </w:tcPr>
          <w:p w14:paraId="23AC5712">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p>
        </w:tc>
        <w:tc>
          <w:tcPr>
            <w:tcW w:w="480" w:type="dxa"/>
            <w:vAlign w:val="center"/>
          </w:tcPr>
          <w:p w14:paraId="52AF0813">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w:t>
            </w:r>
          </w:p>
        </w:tc>
        <w:tc>
          <w:tcPr>
            <w:tcW w:w="998" w:type="dxa"/>
            <w:vAlign w:val="center"/>
          </w:tcPr>
          <w:p w14:paraId="5151C6F8">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必选</w:t>
            </w:r>
          </w:p>
        </w:tc>
      </w:tr>
      <w:tr w14:paraId="70E1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21" w:type="dxa"/>
            <w:vMerge w:val="continue"/>
          </w:tcPr>
          <w:p w14:paraId="14BB47D4">
            <w:pPr>
              <w:keepNext w:val="0"/>
              <w:keepLines w:val="0"/>
              <w:pageBreakBefore w:val="0"/>
              <w:widowControl/>
              <w:kinsoku w:val="0"/>
              <w:wordWrap/>
              <w:overflowPunct/>
              <w:topLinePunct w:val="0"/>
              <w:autoSpaceDE w:val="0"/>
              <w:autoSpaceDN w:val="0"/>
              <w:bidi w:val="0"/>
              <w:adjustRightInd w:val="0"/>
              <w:snapToGrid w:val="0"/>
              <w:spacing w:line="320" w:lineRule="exact"/>
              <w:ind w:left="0"/>
              <w:jc w:val="left"/>
              <w:textAlignment w:val="baseline"/>
              <w:rPr>
                <w:rFonts w:hint="default" w:ascii="Times New Roman" w:hAnsi="Times New Roman" w:cs="Times New Roman" w:eastAsiaTheme="minorEastAsia"/>
                <w:snapToGrid w:val="0"/>
                <w:spacing w:val="0"/>
                <w:kern w:val="0"/>
                <w:position w:val="0"/>
                <w:sz w:val="21"/>
                <w:szCs w:val="21"/>
              </w:rPr>
            </w:pPr>
          </w:p>
        </w:tc>
        <w:tc>
          <w:tcPr>
            <w:tcW w:w="1080" w:type="dxa"/>
            <w:vMerge w:val="continue"/>
            <w:vAlign w:val="center"/>
          </w:tcPr>
          <w:p w14:paraId="629934FB">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highlight w:val="green"/>
              </w:rPr>
            </w:pPr>
          </w:p>
        </w:tc>
        <w:tc>
          <w:tcPr>
            <w:tcW w:w="517" w:type="dxa"/>
            <w:vAlign w:val="center"/>
          </w:tcPr>
          <w:p w14:paraId="68ED2909">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5</w:t>
            </w:r>
          </w:p>
        </w:tc>
        <w:tc>
          <w:tcPr>
            <w:tcW w:w="1965" w:type="dxa"/>
            <w:vAlign w:val="center"/>
          </w:tcPr>
          <w:p w14:paraId="632801D1">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color w:val="000000" w:themeColor="text1"/>
                <w:spacing w:val="0"/>
                <w:position w:val="0"/>
                <w:sz w:val="21"/>
                <w:szCs w:val="21"/>
                <w:lang w:val="zh-CN"/>
                <w14:textFill>
                  <w14:solidFill>
                    <w14:schemeClr w14:val="tx1"/>
                  </w14:solidFill>
                </w14:textFill>
              </w:rPr>
              <w:t>医学影像诊断学</w:t>
            </w:r>
          </w:p>
        </w:tc>
        <w:tc>
          <w:tcPr>
            <w:tcW w:w="585" w:type="dxa"/>
            <w:vAlign w:val="center"/>
          </w:tcPr>
          <w:p w14:paraId="17790628">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3</w:t>
            </w:r>
          </w:p>
        </w:tc>
        <w:tc>
          <w:tcPr>
            <w:tcW w:w="558" w:type="dxa"/>
            <w:vAlign w:val="center"/>
          </w:tcPr>
          <w:p w14:paraId="1938D6EF">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24</w:t>
            </w:r>
          </w:p>
        </w:tc>
        <w:tc>
          <w:tcPr>
            <w:tcW w:w="558" w:type="dxa"/>
            <w:vAlign w:val="center"/>
          </w:tcPr>
          <w:p w14:paraId="4408D555">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22</w:t>
            </w:r>
          </w:p>
        </w:tc>
        <w:tc>
          <w:tcPr>
            <w:tcW w:w="558" w:type="dxa"/>
            <w:vAlign w:val="center"/>
          </w:tcPr>
          <w:p w14:paraId="1FB1EE18">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w:t>
            </w:r>
          </w:p>
        </w:tc>
        <w:tc>
          <w:tcPr>
            <w:tcW w:w="561" w:type="dxa"/>
            <w:vAlign w:val="center"/>
          </w:tcPr>
          <w:p w14:paraId="4255BF86">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1.5</w:t>
            </w:r>
          </w:p>
        </w:tc>
        <w:tc>
          <w:tcPr>
            <w:tcW w:w="480" w:type="dxa"/>
            <w:vAlign w:val="center"/>
          </w:tcPr>
          <w:p w14:paraId="21F8C8D0">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p>
        </w:tc>
        <w:tc>
          <w:tcPr>
            <w:tcW w:w="480" w:type="dxa"/>
            <w:vAlign w:val="center"/>
          </w:tcPr>
          <w:p w14:paraId="70B0A5F2">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p>
        </w:tc>
        <w:tc>
          <w:tcPr>
            <w:tcW w:w="480" w:type="dxa"/>
            <w:vAlign w:val="center"/>
          </w:tcPr>
          <w:p w14:paraId="7DF02EB4">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w:t>
            </w:r>
          </w:p>
        </w:tc>
        <w:tc>
          <w:tcPr>
            <w:tcW w:w="480" w:type="dxa"/>
            <w:vAlign w:val="center"/>
          </w:tcPr>
          <w:p w14:paraId="151122F0">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p>
        </w:tc>
        <w:tc>
          <w:tcPr>
            <w:tcW w:w="998" w:type="dxa"/>
            <w:vAlign w:val="center"/>
          </w:tcPr>
          <w:p w14:paraId="540EB525">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必选</w:t>
            </w:r>
          </w:p>
        </w:tc>
      </w:tr>
      <w:tr w14:paraId="278D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21" w:type="dxa"/>
            <w:vMerge w:val="continue"/>
          </w:tcPr>
          <w:p w14:paraId="44EA9354">
            <w:pPr>
              <w:keepNext w:val="0"/>
              <w:keepLines w:val="0"/>
              <w:pageBreakBefore w:val="0"/>
              <w:widowControl/>
              <w:kinsoku w:val="0"/>
              <w:wordWrap/>
              <w:overflowPunct/>
              <w:topLinePunct w:val="0"/>
              <w:autoSpaceDE w:val="0"/>
              <w:autoSpaceDN w:val="0"/>
              <w:bidi w:val="0"/>
              <w:adjustRightInd w:val="0"/>
              <w:snapToGrid w:val="0"/>
              <w:spacing w:line="320" w:lineRule="exact"/>
              <w:ind w:left="0"/>
              <w:jc w:val="left"/>
              <w:textAlignment w:val="baseline"/>
              <w:rPr>
                <w:rFonts w:hint="default" w:ascii="Times New Roman" w:hAnsi="Times New Roman" w:cs="Times New Roman" w:eastAsiaTheme="minorEastAsia"/>
                <w:snapToGrid w:val="0"/>
                <w:spacing w:val="0"/>
                <w:kern w:val="0"/>
                <w:position w:val="0"/>
                <w:sz w:val="21"/>
                <w:szCs w:val="21"/>
              </w:rPr>
            </w:pPr>
          </w:p>
        </w:tc>
        <w:tc>
          <w:tcPr>
            <w:tcW w:w="1080" w:type="dxa"/>
            <w:vMerge w:val="continue"/>
            <w:vAlign w:val="center"/>
          </w:tcPr>
          <w:p w14:paraId="31F53C1F">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highlight w:val="green"/>
              </w:rPr>
            </w:pPr>
          </w:p>
        </w:tc>
        <w:tc>
          <w:tcPr>
            <w:tcW w:w="517" w:type="dxa"/>
            <w:vAlign w:val="center"/>
          </w:tcPr>
          <w:p w14:paraId="41B02FCE">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6</w:t>
            </w:r>
          </w:p>
        </w:tc>
        <w:tc>
          <w:tcPr>
            <w:tcW w:w="1965" w:type="dxa"/>
            <w:vAlign w:val="center"/>
          </w:tcPr>
          <w:p w14:paraId="494D1144">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color w:val="000000" w:themeColor="text1"/>
                <w:spacing w:val="0"/>
                <w:position w:val="0"/>
                <w:sz w:val="21"/>
                <w:szCs w:val="21"/>
                <w:lang w:val="zh-CN"/>
                <w14:textFill>
                  <w14:solidFill>
                    <w14:schemeClr w14:val="tx1"/>
                  </w14:solidFill>
                </w14:textFill>
              </w:rPr>
              <w:t>医学伦理与卫生法规</w:t>
            </w:r>
          </w:p>
        </w:tc>
        <w:tc>
          <w:tcPr>
            <w:tcW w:w="585" w:type="dxa"/>
            <w:vAlign w:val="center"/>
          </w:tcPr>
          <w:p w14:paraId="48B26FF4">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3</w:t>
            </w:r>
          </w:p>
        </w:tc>
        <w:tc>
          <w:tcPr>
            <w:tcW w:w="558" w:type="dxa"/>
            <w:vAlign w:val="center"/>
          </w:tcPr>
          <w:p w14:paraId="1353F452">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24</w:t>
            </w:r>
          </w:p>
        </w:tc>
        <w:tc>
          <w:tcPr>
            <w:tcW w:w="558" w:type="dxa"/>
            <w:vAlign w:val="center"/>
          </w:tcPr>
          <w:p w14:paraId="0A113B4F">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22</w:t>
            </w:r>
          </w:p>
        </w:tc>
        <w:tc>
          <w:tcPr>
            <w:tcW w:w="558" w:type="dxa"/>
            <w:vAlign w:val="center"/>
          </w:tcPr>
          <w:p w14:paraId="3AE38AAB">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w:t>
            </w:r>
          </w:p>
        </w:tc>
        <w:tc>
          <w:tcPr>
            <w:tcW w:w="561" w:type="dxa"/>
            <w:vAlign w:val="center"/>
          </w:tcPr>
          <w:p w14:paraId="05BF7FAD">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1.5</w:t>
            </w:r>
          </w:p>
        </w:tc>
        <w:tc>
          <w:tcPr>
            <w:tcW w:w="480" w:type="dxa"/>
            <w:vAlign w:val="center"/>
          </w:tcPr>
          <w:p w14:paraId="2060F57D">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w:t>
            </w:r>
          </w:p>
        </w:tc>
        <w:tc>
          <w:tcPr>
            <w:tcW w:w="480" w:type="dxa"/>
            <w:vAlign w:val="center"/>
          </w:tcPr>
          <w:p w14:paraId="396A9BB5">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p>
        </w:tc>
        <w:tc>
          <w:tcPr>
            <w:tcW w:w="480" w:type="dxa"/>
            <w:vAlign w:val="center"/>
          </w:tcPr>
          <w:p w14:paraId="132014EC">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p>
        </w:tc>
        <w:tc>
          <w:tcPr>
            <w:tcW w:w="480" w:type="dxa"/>
            <w:vAlign w:val="center"/>
          </w:tcPr>
          <w:p w14:paraId="04CE1CC9">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p>
        </w:tc>
        <w:tc>
          <w:tcPr>
            <w:tcW w:w="998" w:type="dxa"/>
            <w:vAlign w:val="center"/>
          </w:tcPr>
          <w:p w14:paraId="3D081DE1">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必选</w:t>
            </w:r>
          </w:p>
        </w:tc>
      </w:tr>
      <w:tr w14:paraId="6D65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21" w:type="dxa"/>
            <w:vMerge w:val="continue"/>
          </w:tcPr>
          <w:p w14:paraId="3EDB3B00">
            <w:pPr>
              <w:keepNext w:val="0"/>
              <w:keepLines w:val="0"/>
              <w:pageBreakBefore w:val="0"/>
              <w:widowControl/>
              <w:kinsoku w:val="0"/>
              <w:wordWrap/>
              <w:overflowPunct/>
              <w:topLinePunct w:val="0"/>
              <w:autoSpaceDE w:val="0"/>
              <w:autoSpaceDN w:val="0"/>
              <w:bidi w:val="0"/>
              <w:adjustRightInd w:val="0"/>
              <w:snapToGrid w:val="0"/>
              <w:spacing w:line="320" w:lineRule="exact"/>
              <w:ind w:left="0"/>
              <w:jc w:val="left"/>
              <w:textAlignment w:val="baseline"/>
              <w:rPr>
                <w:rFonts w:hint="default" w:ascii="Times New Roman" w:hAnsi="Times New Roman" w:cs="Times New Roman" w:eastAsiaTheme="minorEastAsia"/>
                <w:snapToGrid w:val="0"/>
                <w:spacing w:val="0"/>
                <w:kern w:val="0"/>
                <w:position w:val="0"/>
                <w:sz w:val="21"/>
                <w:szCs w:val="21"/>
              </w:rPr>
            </w:pPr>
          </w:p>
        </w:tc>
        <w:tc>
          <w:tcPr>
            <w:tcW w:w="1080" w:type="dxa"/>
            <w:vMerge w:val="continue"/>
            <w:vAlign w:val="center"/>
          </w:tcPr>
          <w:p w14:paraId="1162242A">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highlight w:val="green"/>
              </w:rPr>
            </w:pPr>
          </w:p>
        </w:tc>
        <w:tc>
          <w:tcPr>
            <w:tcW w:w="517" w:type="dxa"/>
            <w:vAlign w:val="center"/>
          </w:tcPr>
          <w:p w14:paraId="608933CE">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7</w:t>
            </w:r>
          </w:p>
        </w:tc>
        <w:tc>
          <w:tcPr>
            <w:tcW w:w="1965" w:type="dxa"/>
            <w:vAlign w:val="center"/>
          </w:tcPr>
          <w:p w14:paraId="6BF0099B">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儿童康复</w:t>
            </w:r>
          </w:p>
        </w:tc>
        <w:tc>
          <w:tcPr>
            <w:tcW w:w="585" w:type="dxa"/>
            <w:vAlign w:val="center"/>
          </w:tcPr>
          <w:p w14:paraId="073C1FB3">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4</w:t>
            </w:r>
          </w:p>
        </w:tc>
        <w:tc>
          <w:tcPr>
            <w:tcW w:w="558" w:type="dxa"/>
            <w:vAlign w:val="center"/>
          </w:tcPr>
          <w:p w14:paraId="3D01D712">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24</w:t>
            </w:r>
          </w:p>
        </w:tc>
        <w:tc>
          <w:tcPr>
            <w:tcW w:w="558" w:type="dxa"/>
            <w:vAlign w:val="center"/>
          </w:tcPr>
          <w:p w14:paraId="29CC35C2">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20</w:t>
            </w:r>
          </w:p>
        </w:tc>
        <w:tc>
          <w:tcPr>
            <w:tcW w:w="558" w:type="dxa"/>
            <w:vAlign w:val="center"/>
          </w:tcPr>
          <w:p w14:paraId="4AA9566C">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4</w:t>
            </w:r>
          </w:p>
        </w:tc>
        <w:tc>
          <w:tcPr>
            <w:tcW w:w="561" w:type="dxa"/>
            <w:vAlign w:val="center"/>
          </w:tcPr>
          <w:p w14:paraId="68B078FA">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1.5</w:t>
            </w:r>
          </w:p>
        </w:tc>
        <w:tc>
          <w:tcPr>
            <w:tcW w:w="480" w:type="dxa"/>
            <w:vAlign w:val="center"/>
          </w:tcPr>
          <w:p w14:paraId="296481C8">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p>
        </w:tc>
        <w:tc>
          <w:tcPr>
            <w:tcW w:w="480" w:type="dxa"/>
            <w:vAlign w:val="center"/>
          </w:tcPr>
          <w:p w14:paraId="34E792E3">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p>
        </w:tc>
        <w:tc>
          <w:tcPr>
            <w:tcW w:w="480" w:type="dxa"/>
            <w:vAlign w:val="center"/>
          </w:tcPr>
          <w:p w14:paraId="17F6628C">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p>
        </w:tc>
        <w:tc>
          <w:tcPr>
            <w:tcW w:w="480" w:type="dxa"/>
            <w:vAlign w:val="center"/>
          </w:tcPr>
          <w:p w14:paraId="038EF1D7">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w:t>
            </w:r>
          </w:p>
        </w:tc>
        <w:tc>
          <w:tcPr>
            <w:tcW w:w="998" w:type="dxa"/>
            <w:vAlign w:val="center"/>
          </w:tcPr>
          <w:p w14:paraId="2D12452F">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必选</w:t>
            </w:r>
          </w:p>
        </w:tc>
      </w:tr>
      <w:tr w14:paraId="6A1A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21" w:type="dxa"/>
            <w:vMerge w:val="restart"/>
            <w:vAlign w:val="center"/>
          </w:tcPr>
          <w:p w14:paraId="64A3A2D3">
            <w:pPr>
              <w:keepNext w:val="0"/>
              <w:keepLines w:val="0"/>
              <w:pageBreakBefore w:val="0"/>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r>
              <w:rPr>
                <w:rFonts w:hint="default" w:ascii="Times New Roman" w:hAnsi="Times New Roman" w:cs="Times New Roman" w:eastAsiaTheme="minorEastAsia"/>
                <w:snapToGrid w:val="0"/>
                <w:spacing w:val="0"/>
                <w:kern w:val="0"/>
                <w:position w:val="0"/>
                <w:sz w:val="21"/>
                <w:szCs w:val="21"/>
              </w:rPr>
              <w:t>2</w:t>
            </w:r>
          </w:p>
        </w:tc>
        <w:tc>
          <w:tcPr>
            <w:tcW w:w="1080" w:type="dxa"/>
            <w:vMerge w:val="restart"/>
            <w:vAlign w:val="center"/>
          </w:tcPr>
          <w:p w14:paraId="32C197DA">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专业任选课</w:t>
            </w:r>
          </w:p>
        </w:tc>
        <w:tc>
          <w:tcPr>
            <w:tcW w:w="517" w:type="dxa"/>
            <w:vAlign w:val="center"/>
          </w:tcPr>
          <w:p w14:paraId="79C85391">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eastAsia="zh-CN"/>
              </w:rPr>
            </w:pPr>
            <w:r>
              <w:rPr>
                <w:rFonts w:hint="default" w:ascii="Times New Roman" w:hAnsi="Times New Roman" w:cs="Times New Roman" w:eastAsiaTheme="minorEastAsia"/>
                <w:snapToGrid w:val="0"/>
                <w:spacing w:val="0"/>
                <w:kern w:val="0"/>
                <w:position w:val="0"/>
                <w:sz w:val="21"/>
                <w:szCs w:val="21"/>
                <w:lang w:val="en-US" w:eastAsia="zh-CN"/>
              </w:rPr>
              <w:t>8</w:t>
            </w:r>
          </w:p>
        </w:tc>
        <w:tc>
          <w:tcPr>
            <w:tcW w:w="1965" w:type="dxa"/>
            <w:vAlign w:val="center"/>
          </w:tcPr>
          <w:p w14:paraId="3D90B1CC">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r>
              <w:rPr>
                <w:rFonts w:hint="default" w:ascii="Times New Roman" w:hAnsi="Times New Roman" w:cs="Times New Roman" w:eastAsiaTheme="minorEastAsia"/>
                <w:color w:val="000000" w:themeColor="text1"/>
                <w:spacing w:val="0"/>
                <w:position w:val="0"/>
                <w:sz w:val="21"/>
                <w:szCs w:val="21"/>
                <w:lang w:val="zh-CN"/>
                <w14:textFill>
                  <w14:solidFill>
                    <w14:schemeClr w14:val="tx1"/>
                  </w14:solidFill>
                </w14:textFill>
              </w:rPr>
              <w:t>医患沟通</w:t>
            </w:r>
          </w:p>
        </w:tc>
        <w:tc>
          <w:tcPr>
            <w:tcW w:w="585" w:type="dxa"/>
            <w:vAlign w:val="center"/>
          </w:tcPr>
          <w:p w14:paraId="6CCFE3D6">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4</w:t>
            </w:r>
          </w:p>
        </w:tc>
        <w:tc>
          <w:tcPr>
            <w:tcW w:w="558" w:type="dxa"/>
            <w:vAlign w:val="center"/>
          </w:tcPr>
          <w:p w14:paraId="0BC2D4C6">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32</w:t>
            </w:r>
          </w:p>
        </w:tc>
        <w:tc>
          <w:tcPr>
            <w:tcW w:w="558" w:type="dxa"/>
            <w:vAlign w:val="center"/>
          </w:tcPr>
          <w:p w14:paraId="463805B8">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24</w:t>
            </w:r>
          </w:p>
        </w:tc>
        <w:tc>
          <w:tcPr>
            <w:tcW w:w="558" w:type="dxa"/>
            <w:vAlign w:val="center"/>
          </w:tcPr>
          <w:p w14:paraId="2B854C06">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8</w:t>
            </w:r>
          </w:p>
        </w:tc>
        <w:tc>
          <w:tcPr>
            <w:tcW w:w="561" w:type="dxa"/>
            <w:vAlign w:val="center"/>
          </w:tcPr>
          <w:p w14:paraId="2BBAB0E0">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2</w:t>
            </w:r>
          </w:p>
        </w:tc>
        <w:tc>
          <w:tcPr>
            <w:tcW w:w="480" w:type="dxa"/>
            <w:vAlign w:val="center"/>
          </w:tcPr>
          <w:p w14:paraId="5DD9B5A5">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p>
        </w:tc>
        <w:tc>
          <w:tcPr>
            <w:tcW w:w="480" w:type="dxa"/>
            <w:vAlign w:val="center"/>
          </w:tcPr>
          <w:p w14:paraId="35AB6465">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p>
        </w:tc>
        <w:tc>
          <w:tcPr>
            <w:tcW w:w="480" w:type="dxa"/>
            <w:vAlign w:val="center"/>
          </w:tcPr>
          <w:p w14:paraId="18E77A92">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p>
        </w:tc>
        <w:tc>
          <w:tcPr>
            <w:tcW w:w="480" w:type="dxa"/>
            <w:vAlign w:val="center"/>
          </w:tcPr>
          <w:p w14:paraId="05FD6FC8">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2</w:t>
            </w:r>
          </w:p>
        </w:tc>
        <w:tc>
          <w:tcPr>
            <w:tcW w:w="998" w:type="dxa"/>
            <w:vMerge w:val="restart"/>
            <w:vAlign w:val="center"/>
          </w:tcPr>
          <w:p w14:paraId="429C8BBC">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任选一门</w:t>
            </w:r>
          </w:p>
        </w:tc>
      </w:tr>
      <w:tr w14:paraId="7291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21" w:type="dxa"/>
            <w:vMerge w:val="continue"/>
            <w:vAlign w:val="center"/>
          </w:tcPr>
          <w:p w14:paraId="1549C1A3">
            <w:pPr>
              <w:keepNext w:val="0"/>
              <w:keepLines w:val="0"/>
              <w:pageBreakBefore w:val="0"/>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p>
        </w:tc>
        <w:tc>
          <w:tcPr>
            <w:tcW w:w="1080" w:type="dxa"/>
            <w:vMerge w:val="continue"/>
            <w:vAlign w:val="center"/>
          </w:tcPr>
          <w:p w14:paraId="6682DE8C">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p>
        </w:tc>
        <w:tc>
          <w:tcPr>
            <w:tcW w:w="517" w:type="dxa"/>
            <w:vAlign w:val="center"/>
          </w:tcPr>
          <w:p w14:paraId="3D3890A2">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eastAsia="zh-CN"/>
              </w:rPr>
            </w:pPr>
            <w:r>
              <w:rPr>
                <w:rFonts w:hint="default" w:ascii="Times New Roman" w:hAnsi="Times New Roman" w:cs="Times New Roman" w:eastAsiaTheme="minorEastAsia"/>
                <w:snapToGrid w:val="0"/>
                <w:spacing w:val="0"/>
                <w:kern w:val="0"/>
                <w:position w:val="0"/>
                <w:sz w:val="21"/>
                <w:szCs w:val="21"/>
                <w:lang w:val="en-US" w:eastAsia="zh-CN"/>
              </w:rPr>
              <w:t>9</w:t>
            </w:r>
          </w:p>
        </w:tc>
        <w:tc>
          <w:tcPr>
            <w:tcW w:w="1965" w:type="dxa"/>
            <w:vAlign w:val="center"/>
          </w:tcPr>
          <w:p w14:paraId="423007EE">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color w:val="000000" w:themeColor="text1"/>
                <w:spacing w:val="0"/>
                <w:position w:val="0"/>
                <w:sz w:val="21"/>
                <w:szCs w:val="21"/>
                <w:lang w:val="zh-CN"/>
                <w14:textFill>
                  <w14:solidFill>
                    <w14:schemeClr w14:val="tx1"/>
                  </w14:solidFill>
                </w14:textFill>
              </w:rPr>
              <w:t>康复机器人辅助治疗技术</w:t>
            </w:r>
          </w:p>
        </w:tc>
        <w:tc>
          <w:tcPr>
            <w:tcW w:w="585" w:type="dxa"/>
            <w:vAlign w:val="center"/>
          </w:tcPr>
          <w:p w14:paraId="0B1CD708">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4</w:t>
            </w:r>
          </w:p>
        </w:tc>
        <w:tc>
          <w:tcPr>
            <w:tcW w:w="558" w:type="dxa"/>
            <w:vAlign w:val="center"/>
          </w:tcPr>
          <w:p w14:paraId="2862112E">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32</w:t>
            </w:r>
          </w:p>
        </w:tc>
        <w:tc>
          <w:tcPr>
            <w:tcW w:w="558" w:type="dxa"/>
            <w:vAlign w:val="center"/>
          </w:tcPr>
          <w:p w14:paraId="284D8DDC">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22</w:t>
            </w:r>
          </w:p>
        </w:tc>
        <w:tc>
          <w:tcPr>
            <w:tcW w:w="558" w:type="dxa"/>
            <w:vAlign w:val="center"/>
          </w:tcPr>
          <w:p w14:paraId="3D3C1242">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10</w:t>
            </w:r>
          </w:p>
        </w:tc>
        <w:tc>
          <w:tcPr>
            <w:tcW w:w="561" w:type="dxa"/>
            <w:vAlign w:val="center"/>
          </w:tcPr>
          <w:p w14:paraId="548F7DD1">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2</w:t>
            </w:r>
          </w:p>
        </w:tc>
        <w:tc>
          <w:tcPr>
            <w:tcW w:w="480" w:type="dxa"/>
            <w:vAlign w:val="center"/>
          </w:tcPr>
          <w:p w14:paraId="1D99235B">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p>
        </w:tc>
        <w:tc>
          <w:tcPr>
            <w:tcW w:w="480" w:type="dxa"/>
            <w:vAlign w:val="center"/>
          </w:tcPr>
          <w:p w14:paraId="0C9E78E7">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p>
        </w:tc>
        <w:tc>
          <w:tcPr>
            <w:tcW w:w="480" w:type="dxa"/>
            <w:vAlign w:val="center"/>
          </w:tcPr>
          <w:p w14:paraId="16419173">
            <w:pPr>
              <w:keepNext w:val="0"/>
              <w:keepLines w:val="0"/>
              <w:pageBreakBefore w:val="0"/>
              <w:widowControl/>
              <w:kinsoku w:val="0"/>
              <w:wordWrap/>
              <w:overflowPunct/>
              <w:topLinePunct w:val="0"/>
              <w:autoSpaceDE w:val="0"/>
              <w:autoSpaceDN w:val="0"/>
              <w:bidi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p>
        </w:tc>
        <w:tc>
          <w:tcPr>
            <w:tcW w:w="480" w:type="dxa"/>
            <w:vAlign w:val="center"/>
          </w:tcPr>
          <w:p w14:paraId="1CBC5AF2">
            <w:pPr>
              <w:keepNext w:val="0"/>
              <w:keepLines w:val="0"/>
              <w:pageBreakBefore w:val="0"/>
              <w:widowControl/>
              <w:kinsoku w:val="0"/>
              <w:wordWrap/>
              <w:overflowPunct/>
              <w:topLinePunct w:val="0"/>
              <w:autoSpaceDE w:val="0"/>
              <w:autoSpaceDN w:val="0"/>
              <w:bidi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w:t>
            </w:r>
          </w:p>
        </w:tc>
        <w:tc>
          <w:tcPr>
            <w:tcW w:w="998" w:type="dxa"/>
            <w:vMerge w:val="continue"/>
            <w:vAlign w:val="center"/>
          </w:tcPr>
          <w:p w14:paraId="00006242">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b/>
                <w:bCs/>
                <w:snapToGrid w:val="0"/>
                <w:spacing w:val="0"/>
                <w:kern w:val="0"/>
                <w:position w:val="0"/>
                <w:sz w:val="21"/>
                <w:szCs w:val="21"/>
              </w:rPr>
            </w:pPr>
          </w:p>
        </w:tc>
      </w:tr>
      <w:tr w14:paraId="113D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21" w:type="dxa"/>
            <w:vMerge w:val="continue"/>
            <w:vAlign w:val="center"/>
          </w:tcPr>
          <w:p w14:paraId="6E4A0077">
            <w:pPr>
              <w:keepNext w:val="0"/>
              <w:keepLines w:val="0"/>
              <w:pageBreakBefore w:val="0"/>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p>
        </w:tc>
        <w:tc>
          <w:tcPr>
            <w:tcW w:w="1080" w:type="dxa"/>
            <w:vMerge w:val="continue"/>
            <w:vAlign w:val="center"/>
          </w:tcPr>
          <w:p w14:paraId="3A6D797D">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p>
        </w:tc>
        <w:tc>
          <w:tcPr>
            <w:tcW w:w="517" w:type="dxa"/>
            <w:vAlign w:val="center"/>
          </w:tcPr>
          <w:p w14:paraId="031FA2E9">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10</w:t>
            </w:r>
          </w:p>
        </w:tc>
        <w:tc>
          <w:tcPr>
            <w:tcW w:w="1965" w:type="dxa"/>
            <w:vAlign w:val="center"/>
          </w:tcPr>
          <w:p w14:paraId="79A47A30">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color w:val="000000" w:themeColor="text1"/>
                <w:spacing w:val="0"/>
                <w:position w:val="0"/>
                <w:sz w:val="21"/>
                <w:szCs w:val="21"/>
                <w:lang w:val="zh-CN"/>
                <w14:textFill>
                  <w14:solidFill>
                    <w14:schemeClr w14:val="tx1"/>
                  </w14:solidFill>
                </w14:textFill>
              </w:rPr>
            </w:pPr>
            <w:r>
              <w:rPr>
                <w:rFonts w:hint="default" w:ascii="Times New Roman" w:hAnsi="Times New Roman" w:cs="Times New Roman" w:eastAsiaTheme="minorEastAsia"/>
                <w:color w:val="000000" w:themeColor="text1"/>
                <w:spacing w:val="0"/>
                <w:position w:val="0"/>
                <w:sz w:val="21"/>
                <w:szCs w:val="21"/>
                <w:lang w:val="zh-CN"/>
                <w14:textFill>
                  <w14:solidFill>
                    <w14:schemeClr w14:val="tx1"/>
                  </w14:solidFill>
                </w14:textFill>
              </w:rPr>
              <w:t>远程康复</w:t>
            </w:r>
          </w:p>
        </w:tc>
        <w:tc>
          <w:tcPr>
            <w:tcW w:w="585" w:type="dxa"/>
            <w:vAlign w:val="center"/>
          </w:tcPr>
          <w:p w14:paraId="7B60C3D4">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4</w:t>
            </w:r>
          </w:p>
        </w:tc>
        <w:tc>
          <w:tcPr>
            <w:tcW w:w="558" w:type="dxa"/>
            <w:vAlign w:val="center"/>
          </w:tcPr>
          <w:p w14:paraId="037EEC89">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16</w:t>
            </w:r>
          </w:p>
        </w:tc>
        <w:tc>
          <w:tcPr>
            <w:tcW w:w="558" w:type="dxa"/>
            <w:vAlign w:val="center"/>
          </w:tcPr>
          <w:p w14:paraId="5D5661C3">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6</w:t>
            </w:r>
          </w:p>
        </w:tc>
        <w:tc>
          <w:tcPr>
            <w:tcW w:w="558" w:type="dxa"/>
            <w:vAlign w:val="center"/>
          </w:tcPr>
          <w:p w14:paraId="77CB8CA6">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10</w:t>
            </w:r>
          </w:p>
        </w:tc>
        <w:tc>
          <w:tcPr>
            <w:tcW w:w="561" w:type="dxa"/>
            <w:vAlign w:val="center"/>
          </w:tcPr>
          <w:p w14:paraId="1A351106">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1</w:t>
            </w:r>
          </w:p>
        </w:tc>
        <w:tc>
          <w:tcPr>
            <w:tcW w:w="480" w:type="dxa"/>
            <w:vAlign w:val="center"/>
          </w:tcPr>
          <w:p w14:paraId="687CE9FF">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p>
        </w:tc>
        <w:tc>
          <w:tcPr>
            <w:tcW w:w="480" w:type="dxa"/>
            <w:vAlign w:val="center"/>
          </w:tcPr>
          <w:p w14:paraId="1D931824">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p>
        </w:tc>
        <w:tc>
          <w:tcPr>
            <w:tcW w:w="480" w:type="dxa"/>
            <w:vAlign w:val="center"/>
          </w:tcPr>
          <w:p w14:paraId="0663976D">
            <w:pPr>
              <w:keepNext w:val="0"/>
              <w:keepLines w:val="0"/>
              <w:pageBreakBefore w:val="0"/>
              <w:widowControl/>
              <w:kinsoku w:val="0"/>
              <w:wordWrap/>
              <w:overflowPunct/>
              <w:topLinePunct w:val="0"/>
              <w:autoSpaceDE w:val="0"/>
              <w:autoSpaceDN w:val="0"/>
              <w:bidi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p>
        </w:tc>
        <w:tc>
          <w:tcPr>
            <w:tcW w:w="480" w:type="dxa"/>
            <w:vAlign w:val="center"/>
          </w:tcPr>
          <w:p w14:paraId="3B7F78ED">
            <w:pPr>
              <w:keepNext w:val="0"/>
              <w:keepLines w:val="0"/>
              <w:pageBreakBefore w:val="0"/>
              <w:widowControl/>
              <w:kinsoku w:val="0"/>
              <w:wordWrap/>
              <w:overflowPunct/>
              <w:topLinePunct w:val="0"/>
              <w:autoSpaceDE w:val="0"/>
              <w:autoSpaceDN w:val="0"/>
              <w:bidi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w:t>
            </w:r>
          </w:p>
        </w:tc>
        <w:tc>
          <w:tcPr>
            <w:tcW w:w="998" w:type="dxa"/>
            <w:vMerge w:val="continue"/>
            <w:vAlign w:val="center"/>
          </w:tcPr>
          <w:p w14:paraId="5141BE12">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b/>
                <w:bCs/>
                <w:snapToGrid w:val="0"/>
                <w:spacing w:val="0"/>
                <w:kern w:val="0"/>
                <w:position w:val="0"/>
                <w:sz w:val="21"/>
                <w:szCs w:val="21"/>
              </w:rPr>
            </w:pPr>
          </w:p>
        </w:tc>
      </w:tr>
      <w:tr w14:paraId="1729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21" w:type="dxa"/>
            <w:vMerge w:val="continue"/>
            <w:vAlign w:val="center"/>
          </w:tcPr>
          <w:p w14:paraId="76E947BE">
            <w:pPr>
              <w:keepNext w:val="0"/>
              <w:keepLines w:val="0"/>
              <w:pageBreakBefore w:val="0"/>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p>
        </w:tc>
        <w:tc>
          <w:tcPr>
            <w:tcW w:w="1080" w:type="dxa"/>
            <w:vMerge w:val="continue"/>
            <w:vAlign w:val="center"/>
          </w:tcPr>
          <w:p w14:paraId="2E019C0F">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p>
        </w:tc>
        <w:tc>
          <w:tcPr>
            <w:tcW w:w="517" w:type="dxa"/>
            <w:vAlign w:val="center"/>
          </w:tcPr>
          <w:p w14:paraId="2D79DF69">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11</w:t>
            </w:r>
          </w:p>
        </w:tc>
        <w:tc>
          <w:tcPr>
            <w:tcW w:w="1965" w:type="dxa"/>
            <w:vAlign w:val="center"/>
          </w:tcPr>
          <w:p w14:paraId="496B797D">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color w:val="000000" w:themeColor="text1"/>
                <w:spacing w:val="0"/>
                <w:position w:val="0"/>
                <w:sz w:val="21"/>
                <w:szCs w:val="21"/>
                <w:lang w:val="zh-CN"/>
                <w14:textFill>
                  <w14:solidFill>
                    <w14:schemeClr w14:val="tx1"/>
                  </w14:solidFill>
                </w14:textFill>
              </w:rPr>
            </w:pPr>
            <w:r>
              <w:rPr>
                <w:rFonts w:hint="default" w:ascii="Times New Roman" w:hAnsi="Times New Roman" w:cs="Times New Roman" w:eastAsiaTheme="minorEastAsia"/>
                <w:color w:val="000000" w:themeColor="text1"/>
                <w:spacing w:val="0"/>
                <w:position w:val="0"/>
                <w:sz w:val="21"/>
                <w:szCs w:val="21"/>
                <w:lang w:val="zh-CN"/>
                <w14:textFill>
                  <w14:solidFill>
                    <w14:schemeClr w14:val="tx1"/>
                  </w14:solidFill>
                </w14:textFill>
              </w:rPr>
              <w:t>职业康复</w:t>
            </w:r>
          </w:p>
        </w:tc>
        <w:tc>
          <w:tcPr>
            <w:tcW w:w="585" w:type="dxa"/>
            <w:vAlign w:val="center"/>
          </w:tcPr>
          <w:p w14:paraId="09479F2D">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4</w:t>
            </w:r>
          </w:p>
        </w:tc>
        <w:tc>
          <w:tcPr>
            <w:tcW w:w="558" w:type="dxa"/>
            <w:vAlign w:val="center"/>
          </w:tcPr>
          <w:p w14:paraId="462F0B19">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32</w:t>
            </w:r>
          </w:p>
        </w:tc>
        <w:tc>
          <w:tcPr>
            <w:tcW w:w="558" w:type="dxa"/>
            <w:vAlign w:val="center"/>
          </w:tcPr>
          <w:p w14:paraId="3CE7A6ED">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22</w:t>
            </w:r>
          </w:p>
        </w:tc>
        <w:tc>
          <w:tcPr>
            <w:tcW w:w="558" w:type="dxa"/>
            <w:vAlign w:val="center"/>
          </w:tcPr>
          <w:p w14:paraId="6FD8CB77">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10</w:t>
            </w:r>
          </w:p>
        </w:tc>
        <w:tc>
          <w:tcPr>
            <w:tcW w:w="561" w:type="dxa"/>
            <w:vAlign w:val="center"/>
          </w:tcPr>
          <w:p w14:paraId="5B1D00DE">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2</w:t>
            </w:r>
          </w:p>
        </w:tc>
        <w:tc>
          <w:tcPr>
            <w:tcW w:w="480" w:type="dxa"/>
            <w:vAlign w:val="center"/>
          </w:tcPr>
          <w:p w14:paraId="65551F83">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p>
        </w:tc>
        <w:tc>
          <w:tcPr>
            <w:tcW w:w="480" w:type="dxa"/>
            <w:vAlign w:val="center"/>
          </w:tcPr>
          <w:p w14:paraId="1257D1E6">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p>
        </w:tc>
        <w:tc>
          <w:tcPr>
            <w:tcW w:w="480" w:type="dxa"/>
            <w:vAlign w:val="center"/>
          </w:tcPr>
          <w:p w14:paraId="0184D832">
            <w:pPr>
              <w:keepNext w:val="0"/>
              <w:keepLines w:val="0"/>
              <w:pageBreakBefore w:val="0"/>
              <w:widowControl/>
              <w:kinsoku w:val="0"/>
              <w:wordWrap/>
              <w:overflowPunct/>
              <w:topLinePunct w:val="0"/>
              <w:autoSpaceDE w:val="0"/>
              <w:autoSpaceDN w:val="0"/>
              <w:bidi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p>
        </w:tc>
        <w:tc>
          <w:tcPr>
            <w:tcW w:w="480" w:type="dxa"/>
            <w:vAlign w:val="center"/>
          </w:tcPr>
          <w:p w14:paraId="2A98DC76">
            <w:pPr>
              <w:keepNext w:val="0"/>
              <w:keepLines w:val="0"/>
              <w:pageBreakBefore w:val="0"/>
              <w:widowControl/>
              <w:kinsoku w:val="0"/>
              <w:wordWrap/>
              <w:overflowPunct/>
              <w:topLinePunct w:val="0"/>
              <w:autoSpaceDE w:val="0"/>
              <w:autoSpaceDN w:val="0"/>
              <w:bidi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lang w:val="en-US" w:eastAsia="zh-CN"/>
              </w:rPr>
            </w:pPr>
            <w:r>
              <w:rPr>
                <w:rFonts w:hint="default" w:ascii="Times New Roman" w:hAnsi="Times New Roman" w:cs="Times New Roman" w:eastAsiaTheme="minorEastAsia"/>
                <w:snapToGrid w:val="0"/>
                <w:spacing w:val="0"/>
                <w:kern w:val="0"/>
                <w:position w:val="0"/>
                <w:sz w:val="21"/>
                <w:szCs w:val="21"/>
                <w:lang w:val="en-US" w:eastAsia="zh-CN"/>
              </w:rPr>
              <w:t>2</w:t>
            </w:r>
          </w:p>
        </w:tc>
        <w:tc>
          <w:tcPr>
            <w:tcW w:w="998" w:type="dxa"/>
            <w:vMerge w:val="continue"/>
            <w:vAlign w:val="center"/>
          </w:tcPr>
          <w:p w14:paraId="4E4AE9A9">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b/>
                <w:bCs/>
                <w:snapToGrid w:val="0"/>
                <w:spacing w:val="0"/>
                <w:kern w:val="0"/>
                <w:position w:val="0"/>
                <w:sz w:val="21"/>
                <w:szCs w:val="21"/>
              </w:rPr>
            </w:pPr>
          </w:p>
        </w:tc>
      </w:tr>
      <w:tr w14:paraId="2146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3983" w:type="dxa"/>
            <w:gridSpan w:val="4"/>
            <w:shd w:val="clear" w:color="auto" w:fill="B7DEE8"/>
          </w:tcPr>
          <w:p w14:paraId="48790CF7">
            <w:pPr>
              <w:keepNext w:val="0"/>
              <w:keepLines w:val="0"/>
              <w:pageBreakBefore w:val="0"/>
              <w:widowControl/>
              <w:kinsoku w:val="0"/>
              <w:wordWrap/>
              <w:overflowPunct/>
              <w:topLinePunct w:val="0"/>
              <w:autoSpaceDE w:val="0"/>
              <w:autoSpaceDN w:val="0"/>
              <w:bidi w:val="0"/>
              <w:adjustRightInd w:val="0"/>
              <w:snapToGrid w:val="0"/>
              <w:spacing w:line="320" w:lineRule="exact"/>
              <w:ind w:left="0"/>
              <w:jc w:val="left"/>
              <w:textAlignment w:val="baseline"/>
              <w:rPr>
                <w:rFonts w:hint="default" w:ascii="Times New Roman" w:hAnsi="Times New Roman" w:cs="Times New Roman" w:eastAsiaTheme="minorEastAsia"/>
                <w:snapToGrid w:val="0"/>
                <w:spacing w:val="0"/>
                <w:kern w:val="0"/>
                <w:position w:val="0"/>
                <w:sz w:val="21"/>
                <w:szCs w:val="21"/>
              </w:rPr>
            </w:pPr>
            <w:r>
              <w:rPr>
                <w:rFonts w:hint="default" w:ascii="Times New Roman" w:hAnsi="Times New Roman" w:cs="Times New Roman" w:eastAsiaTheme="minorEastAsia"/>
                <w:snapToGrid w:val="0"/>
                <w:spacing w:val="0"/>
                <w:kern w:val="0"/>
                <w:position w:val="0"/>
                <w:sz w:val="21"/>
                <w:szCs w:val="21"/>
              </w:rPr>
              <w:t>合计</w:t>
            </w:r>
          </w:p>
        </w:tc>
        <w:tc>
          <w:tcPr>
            <w:tcW w:w="585" w:type="dxa"/>
            <w:shd w:val="clear" w:color="auto" w:fill="B7DEE8"/>
            <w:vAlign w:val="center"/>
          </w:tcPr>
          <w:p w14:paraId="0CAB0809">
            <w:pPr>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imes New Roman" w:hAnsi="Times New Roman" w:cs="Times New Roman" w:eastAsiaTheme="minorEastAsia"/>
                <w:snapToGrid w:val="0"/>
                <w:spacing w:val="0"/>
                <w:kern w:val="0"/>
                <w:position w:val="0"/>
                <w:sz w:val="21"/>
                <w:szCs w:val="21"/>
              </w:rPr>
            </w:pPr>
          </w:p>
        </w:tc>
        <w:tc>
          <w:tcPr>
            <w:tcW w:w="558" w:type="dxa"/>
            <w:shd w:val="clear" w:color="auto" w:fill="B7DEE8"/>
            <w:vAlign w:val="center"/>
          </w:tcPr>
          <w:p w14:paraId="290F4C96">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176</w:t>
            </w:r>
          </w:p>
        </w:tc>
        <w:tc>
          <w:tcPr>
            <w:tcW w:w="558" w:type="dxa"/>
            <w:shd w:val="clear" w:color="auto" w:fill="B7DEE8"/>
            <w:vAlign w:val="center"/>
          </w:tcPr>
          <w:p w14:paraId="0C77D9BF">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144</w:t>
            </w:r>
          </w:p>
        </w:tc>
        <w:tc>
          <w:tcPr>
            <w:tcW w:w="558" w:type="dxa"/>
            <w:shd w:val="clear" w:color="auto" w:fill="B7DEE8"/>
            <w:vAlign w:val="center"/>
          </w:tcPr>
          <w:p w14:paraId="3726617D">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32</w:t>
            </w:r>
          </w:p>
        </w:tc>
        <w:tc>
          <w:tcPr>
            <w:tcW w:w="561" w:type="dxa"/>
            <w:shd w:val="clear" w:color="auto" w:fill="B7DEE8"/>
            <w:vAlign w:val="center"/>
          </w:tcPr>
          <w:p w14:paraId="6D23596A">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11</w:t>
            </w:r>
          </w:p>
        </w:tc>
        <w:tc>
          <w:tcPr>
            <w:tcW w:w="480" w:type="dxa"/>
            <w:shd w:val="clear" w:color="auto" w:fill="B7DEE8"/>
            <w:vAlign w:val="center"/>
          </w:tcPr>
          <w:p w14:paraId="0B2A8FD4">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2</w:t>
            </w:r>
          </w:p>
        </w:tc>
        <w:tc>
          <w:tcPr>
            <w:tcW w:w="480" w:type="dxa"/>
            <w:shd w:val="clear" w:color="auto" w:fill="B7DEE8"/>
            <w:vAlign w:val="center"/>
          </w:tcPr>
          <w:p w14:paraId="2E2B3711">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4</w:t>
            </w:r>
          </w:p>
        </w:tc>
        <w:tc>
          <w:tcPr>
            <w:tcW w:w="480" w:type="dxa"/>
            <w:shd w:val="clear" w:color="auto" w:fill="B7DEE8"/>
            <w:vAlign w:val="center"/>
          </w:tcPr>
          <w:p w14:paraId="3FFF628C">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6</w:t>
            </w:r>
          </w:p>
        </w:tc>
        <w:tc>
          <w:tcPr>
            <w:tcW w:w="480" w:type="dxa"/>
            <w:shd w:val="clear" w:color="auto" w:fill="B7DEE8"/>
            <w:vAlign w:val="center"/>
          </w:tcPr>
          <w:p w14:paraId="46D1AD9C">
            <w:pPr>
              <w:keepNext w:val="0"/>
              <w:keepLines w:val="0"/>
              <w:pageBreakBefore w:val="0"/>
              <w:widowControl/>
              <w:wordWrap/>
              <w:overflowPunct/>
              <w:topLinePunct w:val="0"/>
              <w:bidi w:val="0"/>
              <w:spacing w:line="320" w:lineRule="exact"/>
              <w:ind w:left="0"/>
              <w:jc w:val="center"/>
              <w:rPr>
                <w:rFonts w:hint="default" w:ascii="Times New Roman" w:hAnsi="Times New Roman" w:cs="Times New Roman" w:eastAsiaTheme="minorEastAsia"/>
                <w:spacing w:val="0"/>
                <w:kern w:val="0"/>
                <w:position w:val="0"/>
                <w:sz w:val="21"/>
                <w:szCs w:val="21"/>
                <w:lang w:val="en-US" w:eastAsia="zh-CN"/>
              </w:rPr>
            </w:pPr>
            <w:r>
              <w:rPr>
                <w:rFonts w:hint="default" w:ascii="Times New Roman" w:hAnsi="Times New Roman" w:cs="Times New Roman" w:eastAsiaTheme="minorEastAsia"/>
                <w:spacing w:val="0"/>
                <w:kern w:val="0"/>
                <w:position w:val="0"/>
                <w:sz w:val="21"/>
                <w:szCs w:val="21"/>
                <w:lang w:val="en-US" w:eastAsia="zh-CN"/>
              </w:rPr>
              <w:t>4</w:t>
            </w:r>
          </w:p>
        </w:tc>
        <w:tc>
          <w:tcPr>
            <w:tcW w:w="998" w:type="dxa"/>
          </w:tcPr>
          <w:p w14:paraId="0089B0B5">
            <w:pPr>
              <w:keepNext w:val="0"/>
              <w:keepLines w:val="0"/>
              <w:pageBreakBefore w:val="0"/>
              <w:widowControl/>
              <w:kinsoku w:val="0"/>
              <w:wordWrap/>
              <w:overflowPunct/>
              <w:topLinePunct w:val="0"/>
              <w:autoSpaceDE w:val="0"/>
              <w:autoSpaceDN w:val="0"/>
              <w:bidi w:val="0"/>
              <w:adjustRightInd w:val="0"/>
              <w:snapToGrid w:val="0"/>
              <w:spacing w:line="320" w:lineRule="exact"/>
              <w:ind w:left="0"/>
              <w:jc w:val="left"/>
              <w:textAlignment w:val="baseline"/>
              <w:rPr>
                <w:rFonts w:hint="default" w:ascii="Times New Roman" w:hAnsi="Times New Roman" w:cs="Times New Roman" w:eastAsiaTheme="minorEastAsia"/>
                <w:snapToGrid w:val="0"/>
                <w:spacing w:val="0"/>
                <w:kern w:val="0"/>
                <w:position w:val="0"/>
                <w:sz w:val="21"/>
                <w:szCs w:val="21"/>
              </w:rPr>
            </w:pPr>
          </w:p>
        </w:tc>
      </w:tr>
    </w:tbl>
    <w:p w14:paraId="1969BDDD">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right="0" w:rightChars="0" w:firstLine="420" w:firstLineChars="200"/>
        <w:textAlignment w:val="auto"/>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4.公共选修课教学进程表</w:t>
      </w:r>
    </w:p>
    <w:tbl>
      <w:tblPr>
        <w:tblStyle w:val="6"/>
        <w:tblW w:w="9728" w:type="dxa"/>
        <w:jc w:val="center"/>
        <w:tblLayout w:type="fixed"/>
        <w:tblCellMar>
          <w:top w:w="0" w:type="dxa"/>
          <w:left w:w="108" w:type="dxa"/>
          <w:bottom w:w="0" w:type="dxa"/>
          <w:right w:w="108" w:type="dxa"/>
        </w:tblCellMar>
      </w:tblPr>
      <w:tblGrid>
        <w:gridCol w:w="1899"/>
        <w:gridCol w:w="744"/>
        <w:gridCol w:w="3168"/>
        <w:gridCol w:w="1260"/>
        <w:gridCol w:w="1080"/>
        <w:gridCol w:w="810"/>
        <w:gridCol w:w="767"/>
      </w:tblGrid>
      <w:tr w14:paraId="0937B565">
        <w:tblPrEx>
          <w:tblCellMar>
            <w:top w:w="0" w:type="dxa"/>
            <w:left w:w="108" w:type="dxa"/>
            <w:bottom w:w="0" w:type="dxa"/>
            <w:right w:w="108" w:type="dxa"/>
          </w:tblCellMar>
        </w:tblPrEx>
        <w:trPr>
          <w:trHeight w:val="363" w:hRule="atLeast"/>
          <w:jc w:val="center"/>
        </w:trPr>
        <w:tc>
          <w:tcPr>
            <w:tcW w:w="1899" w:type="dxa"/>
            <w:tcBorders>
              <w:top w:val="single" w:color="000000" w:sz="4" w:space="0"/>
              <w:left w:val="single" w:color="000000" w:sz="4" w:space="0"/>
              <w:bottom w:val="single" w:color="000000" w:sz="4" w:space="0"/>
              <w:right w:val="single" w:color="000000" w:sz="4" w:space="0"/>
            </w:tcBorders>
            <w:shd w:val="clear" w:color="auto" w:fill="BDD6EE"/>
            <w:noWrap/>
            <w:vAlign w:val="center"/>
          </w:tcPr>
          <w:p w14:paraId="2EF164D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b/>
                <w:bCs/>
                <w:color w:val="000000" w:themeColor="text1"/>
                <w:sz w:val="21"/>
                <w:szCs w:val="21"/>
                <w:shd w:val="clear" w:color="auto" w:fill="auto"/>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shd w:val="clear" w:color="auto" w:fill="auto"/>
                <w:lang w:bidi="ar"/>
                <w14:textFill>
                  <w14:solidFill>
                    <w14:schemeClr w14:val="tx1"/>
                  </w14:solidFill>
                </w14:textFill>
              </w:rPr>
              <w:t>课程模块</w:t>
            </w:r>
          </w:p>
        </w:tc>
        <w:tc>
          <w:tcPr>
            <w:tcW w:w="744" w:type="dxa"/>
            <w:tcBorders>
              <w:top w:val="single" w:color="000000" w:sz="4" w:space="0"/>
              <w:left w:val="single" w:color="000000" w:sz="4" w:space="0"/>
              <w:bottom w:val="single" w:color="000000" w:sz="4" w:space="0"/>
              <w:right w:val="single" w:color="000000" w:sz="4" w:space="0"/>
            </w:tcBorders>
            <w:shd w:val="clear" w:color="auto" w:fill="BDD6EE"/>
            <w:noWrap/>
            <w:vAlign w:val="center"/>
          </w:tcPr>
          <w:p w14:paraId="393B604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b/>
                <w:bCs/>
                <w:color w:val="000000" w:themeColor="text1"/>
                <w:sz w:val="21"/>
                <w:szCs w:val="21"/>
                <w:shd w:val="clear" w:color="auto" w:fill="auto"/>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shd w:val="clear" w:color="auto" w:fill="auto"/>
                <w:lang w:bidi="ar"/>
                <w14:textFill>
                  <w14:solidFill>
                    <w14:schemeClr w14:val="tx1"/>
                  </w14:solidFill>
                </w14:textFill>
              </w:rPr>
              <w:t>序号</w:t>
            </w:r>
          </w:p>
        </w:tc>
        <w:tc>
          <w:tcPr>
            <w:tcW w:w="3168" w:type="dxa"/>
            <w:tcBorders>
              <w:top w:val="single" w:color="000000" w:sz="4" w:space="0"/>
              <w:left w:val="single" w:color="000000" w:sz="4" w:space="0"/>
              <w:bottom w:val="single" w:color="000000" w:sz="4" w:space="0"/>
              <w:right w:val="single" w:color="000000" w:sz="4" w:space="0"/>
            </w:tcBorders>
            <w:shd w:val="clear" w:color="auto" w:fill="BDD6EE"/>
            <w:noWrap/>
            <w:vAlign w:val="center"/>
          </w:tcPr>
          <w:p w14:paraId="2ADC562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b/>
                <w:bCs/>
                <w:color w:val="000000" w:themeColor="text1"/>
                <w:sz w:val="21"/>
                <w:szCs w:val="21"/>
                <w:shd w:val="clear" w:color="auto" w:fill="auto"/>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shd w:val="clear" w:color="auto" w:fill="auto"/>
                <w:lang w:bidi="ar"/>
                <w14:textFill>
                  <w14:solidFill>
                    <w14:schemeClr w14:val="tx1"/>
                  </w14:solidFill>
                </w14:textFill>
              </w:rPr>
              <w:t>课程</w:t>
            </w:r>
          </w:p>
        </w:tc>
        <w:tc>
          <w:tcPr>
            <w:tcW w:w="1260" w:type="dxa"/>
            <w:tcBorders>
              <w:top w:val="single" w:color="000000" w:sz="4" w:space="0"/>
              <w:left w:val="single" w:color="000000" w:sz="4" w:space="0"/>
              <w:bottom w:val="single" w:color="000000" w:sz="4" w:space="0"/>
              <w:right w:val="single" w:color="000000" w:sz="4" w:space="0"/>
            </w:tcBorders>
            <w:shd w:val="clear" w:color="auto" w:fill="BDD6EE"/>
            <w:noWrap/>
            <w:vAlign w:val="center"/>
          </w:tcPr>
          <w:p w14:paraId="2DE8347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b/>
                <w:bCs/>
                <w:color w:val="000000" w:themeColor="text1"/>
                <w:sz w:val="21"/>
                <w:szCs w:val="21"/>
                <w:shd w:val="clear" w:color="auto" w:fill="auto"/>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shd w:val="clear" w:color="auto" w:fill="auto"/>
                <w:lang w:bidi="ar"/>
                <w14:textFill>
                  <w14:solidFill>
                    <w14:schemeClr w14:val="tx1"/>
                  </w14:solidFill>
                </w14:textFill>
              </w:rPr>
              <w:t>开课学期</w:t>
            </w:r>
          </w:p>
        </w:tc>
        <w:tc>
          <w:tcPr>
            <w:tcW w:w="1080" w:type="dxa"/>
            <w:tcBorders>
              <w:top w:val="single" w:color="000000" w:sz="4" w:space="0"/>
              <w:left w:val="single" w:color="000000" w:sz="4" w:space="0"/>
              <w:bottom w:val="single" w:color="000000" w:sz="4" w:space="0"/>
              <w:right w:val="single" w:color="000000" w:sz="4" w:space="0"/>
            </w:tcBorders>
            <w:shd w:val="clear" w:color="auto" w:fill="BDD6EE"/>
            <w:noWrap/>
            <w:vAlign w:val="center"/>
          </w:tcPr>
          <w:p w14:paraId="5403292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b/>
                <w:bCs/>
                <w:color w:val="000000" w:themeColor="text1"/>
                <w:sz w:val="21"/>
                <w:szCs w:val="21"/>
                <w:shd w:val="clear" w:color="auto" w:fill="auto"/>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shd w:val="clear" w:color="auto" w:fill="auto"/>
                <w:lang w:bidi="ar"/>
                <w14:textFill>
                  <w14:solidFill>
                    <w14:schemeClr w14:val="tx1"/>
                  </w14:solidFill>
                </w14:textFill>
              </w:rPr>
              <w:t>授课方式</w:t>
            </w:r>
          </w:p>
        </w:tc>
        <w:tc>
          <w:tcPr>
            <w:tcW w:w="810" w:type="dxa"/>
            <w:tcBorders>
              <w:top w:val="single" w:color="000000" w:sz="4" w:space="0"/>
              <w:left w:val="single" w:color="000000" w:sz="4" w:space="0"/>
              <w:bottom w:val="single" w:color="000000" w:sz="4" w:space="0"/>
              <w:right w:val="single" w:color="000000" w:sz="4" w:space="0"/>
            </w:tcBorders>
            <w:shd w:val="clear" w:color="auto" w:fill="BDD6EE"/>
            <w:noWrap/>
            <w:vAlign w:val="center"/>
          </w:tcPr>
          <w:p w14:paraId="4107904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b/>
                <w:bCs/>
                <w:color w:val="000000" w:themeColor="text1"/>
                <w:sz w:val="21"/>
                <w:szCs w:val="21"/>
                <w:shd w:val="clear" w:color="auto" w:fill="auto"/>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shd w:val="clear" w:color="auto" w:fill="auto"/>
                <w:lang w:bidi="ar"/>
                <w14:textFill>
                  <w14:solidFill>
                    <w14:schemeClr w14:val="tx1"/>
                  </w14:solidFill>
                </w14:textFill>
              </w:rPr>
              <w:t>学时</w:t>
            </w:r>
          </w:p>
        </w:tc>
        <w:tc>
          <w:tcPr>
            <w:tcW w:w="767" w:type="dxa"/>
            <w:tcBorders>
              <w:top w:val="single" w:color="000000" w:sz="4" w:space="0"/>
              <w:left w:val="single" w:color="000000" w:sz="4" w:space="0"/>
              <w:bottom w:val="single" w:color="000000" w:sz="4" w:space="0"/>
              <w:right w:val="single" w:color="000000" w:sz="4" w:space="0"/>
            </w:tcBorders>
            <w:shd w:val="clear" w:color="auto" w:fill="BDD6EE"/>
            <w:noWrap/>
            <w:vAlign w:val="center"/>
          </w:tcPr>
          <w:p w14:paraId="4A4A79D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b/>
                <w:bCs/>
                <w:color w:val="000000" w:themeColor="text1"/>
                <w:sz w:val="21"/>
                <w:szCs w:val="21"/>
                <w:shd w:val="clear" w:color="auto" w:fill="auto"/>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shd w:val="clear" w:color="auto" w:fill="auto"/>
                <w:lang w:bidi="ar"/>
                <w14:textFill>
                  <w14:solidFill>
                    <w14:schemeClr w14:val="tx1"/>
                  </w14:solidFill>
                </w14:textFill>
              </w:rPr>
              <w:t>学分</w:t>
            </w:r>
          </w:p>
        </w:tc>
      </w:tr>
      <w:tr w14:paraId="706DDEE9">
        <w:tblPrEx>
          <w:tblCellMar>
            <w:top w:w="0" w:type="dxa"/>
            <w:left w:w="108" w:type="dxa"/>
            <w:bottom w:w="0" w:type="dxa"/>
            <w:right w:w="108" w:type="dxa"/>
          </w:tblCellMar>
        </w:tblPrEx>
        <w:trPr>
          <w:trHeight w:val="363" w:hRule="atLeast"/>
          <w:jc w:val="center"/>
        </w:trPr>
        <w:tc>
          <w:tcPr>
            <w:tcW w:w="1899" w:type="dxa"/>
            <w:vMerge w:val="restart"/>
            <w:tcBorders>
              <w:top w:val="nil"/>
              <w:left w:val="single" w:color="000000" w:sz="4" w:space="0"/>
              <w:bottom w:val="nil"/>
              <w:right w:val="single" w:color="000000" w:sz="4" w:space="0"/>
            </w:tcBorders>
            <w:noWrap/>
            <w:vAlign w:val="center"/>
          </w:tcPr>
          <w:p w14:paraId="3D3AFED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b/>
                <w:bCs/>
                <w:color w:val="000000"/>
                <w:kern w:val="0"/>
                <w:sz w:val="21"/>
                <w:szCs w:val="21"/>
                <w:lang w:bidi="ar"/>
              </w:rPr>
              <w:t>四史教育</w:t>
            </w:r>
          </w:p>
        </w:tc>
        <w:tc>
          <w:tcPr>
            <w:tcW w:w="744" w:type="dxa"/>
            <w:tcBorders>
              <w:top w:val="nil"/>
              <w:left w:val="nil"/>
              <w:bottom w:val="single" w:color="000000" w:sz="4" w:space="0"/>
              <w:right w:val="single" w:color="000000" w:sz="4" w:space="0"/>
            </w:tcBorders>
            <w:noWrap/>
            <w:vAlign w:val="center"/>
          </w:tcPr>
          <w:p w14:paraId="68C0CA7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w:t>
            </w:r>
          </w:p>
        </w:tc>
        <w:tc>
          <w:tcPr>
            <w:tcW w:w="3168" w:type="dxa"/>
            <w:tcBorders>
              <w:top w:val="nil"/>
              <w:left w:val="single" w:color="000000" w:sz="4" w:space="0"/>
              <w:bottom w:val="single" w:color="000000" w:sz="4" w:space="0"/>
              <w:right w:val="single" w:color="000000" w:sz="4" w:space="0"/>
            </w:tcBorders>
            <w:noWrap/>
            <w:vAlign w:val="center"/>
          </w:tcPr>
          <w:p w14:paraId="1261500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党史</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DB741D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FC55AC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nil"/>
              <w:left w:val="single" w:color="000000" w:sz="4" w:space="0"/>
              <w:bottom w:val="single" w:color="000000" w:sz="4" w:space="0"/>
              <w:right w:val="single" w:color="000000" w:sz="4" w:space="0"/>
            </w:tcBorders>
            <w:noWrap/>
            <w:vAlign w:val="center"/>
          </w:tcPr>
          <w:p w14:paraId="484A149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30</w:t>
            </w:r>
          </w:p>
        </w:tc>
        <w:tc>
          <w:tcPr>
            <w:tcW w:w="767" w:type="dxa"/>
            <w:tcBorders>
              <w:top w:val="nil"/>
              <w:left w:val="single" w:color="000000" w:sz="4" w:space="0"/>
              <w:bottom w:val="single" w:color="000000" w:sz="4" w:space="0"/>
              <w:right w:val="single" w:color="000000" w:sz="4" w:space="0"/>
            </w:tcBorders>
            <w:noWrap/>
            <w:vAlign w:val="center"/>
          </w:tcPr>
          <w:p w14:paraId="6A8AAED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6B28A2D2">
        <w:tblPrEx>
          <w:tblCellMar>
            <w:top w:w="0" w:type="dxa"/>
            <w:left w:w="108" w:type="dxa"/>
            <w:bottom w:w="0" w:type="dxa"/>
            <w:right w:w="108" w:type="dxa"/>
          </w:tblCellMar>
        </w:tblPrEx>
        <w:trPr>
          <w:trHeight w:val="363" w:hRule="atLeast"/>
          <w:jc w:val="center"/>
        </w:trPr>
        <w:tc>
          <w:tcPr>
            <w:tcW w:w="1899" w:type="dxa"/>
            <w:vMerge w:val="continue"/>
            <w:tcBorders>
              <w:top w:val="nil"/>
              <w:left w:val="single" w:color="000000" w:sz="4" w:space="0"/>
              <w:bottom w:val="nil"/>
              <w:right w:val="single" w:color="000000" w:sz="4" w:space="0"/>
            </w:tcBorders>
            <w:noWrap/>
            <w:vAlign w:val="center"/>
          </w:tcPr>
          <w:p w14:paraId="0FAE284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nil"/>
              <w:bottom w:val="single" w:color="000000" w:sz="4" w:space="0"/>
              <w:right w:val="single" w:color="000000" w:sz="4" w:space="0"/>
            </w:tcBorders>
            <w:noWrap/>
            <w:vAlign w:val="center"/>
          </w:tcPr>
          <w:p w14:paraId="10F3083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3B71157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新中国史</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252F26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C0517E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33A34D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17</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6ECDE48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w:t>
            </w:r>
          </w:p>
        </w:tc>
      </w:tr>
      <w:tr w14:paraId="517C3E39">
        <w:tblPrEx>
          <w:tblCellMar>
            <w:top w:w="0" w:type="dxa"/>
            <w:left w:w="108" w:type="dxa"/>
            <w:bottom w:w="0" w:type="dxa"/>
            <w:right w:w="108" w:type="dxa"/>
          </w:tblCellMar>
        </w:tblPrEx>
        <w:trPr>
          <w:trHeight w:val="363" w:hRule="atLeast"/>
          <w:jc w:val="center"/>
        </w:trPr>
        <w:tc>
          <w:tcPr>
            <w:tcW w:w="1899" w:type="dxa"/>
            <w:vMerge w:val="continue"/>
            <w:tcBorders>
              <w:top w:val="nil"/>
              <w:left w:val="single" w:color="000000" w:sz="4" w:space="0"/>
              <w:bottom w:val="nil"/>
              <w:right w:val="single" w:color="000000" w:sz="4" w:space="0"/>
            </w:tcBorders>
            <w:noWrap/>
            <w:vAlign w:val="center"/>
          </w:tcPr>
          <w:p w14:paraId="3630CE2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nil"/>
              <w:bottom w:val="single" w:color="000000" w:sz="4" w:space="0"/>
              <w:right w:val="single" w:color="000000" w:sz="4" w:space="0"/>
            </w:tcBorders>
            <w:noWrap/>
            <w:vAlign w:val="center"/>
          </w:tcPr>
          <w:p w14:paraId="4C96E38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566C5E0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社会主义发展史</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A7F3FD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19BE01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F1817B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23</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1B3A96D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w:t>
            </w:r>
          </w:p>
        </w:tc>
      </w:tr>
      <w:tr w14:paraId="7876B636">
        <w:tblPrEx>
          <w:tblCellMar>
            <w:top w:w="0" w:type="dxa"/>
            <w:left w:w="108" w:type="dxa"/>
            <w:bottom w:w="0" w:type="dxa"/>
            <w:right w:w="108" w:type="dxa"/>
          </w:tblCellMar>
        </w:tblPrEx>
        <w:trPr>
          <w:trHeight w:val="363" w:hRule="atLeast"/>
          <w:jc w:val="center"/>
        </w:trPr>
        <w:tc>
          <w:tcPr>
            <w:tcW w:w="1899" w:type="dxa"/>
            <w:vMerge w:val="continue"/>
            <w:tcBorders>
              <w:top w:val="nil"/>
              <w:left w:val="single" w:color="000000" w:sz="4" w:space="0"/>
              <w:bottom w:val="nil"/>
              <w:right w:val="single" w:color="000000" w:sz="4" w:space="0"/>
            </w:tcBorders>
            <w:noWrap/>
            <w:vAlign w:val="center"/>
          </w:tcPr>
          <w:p w14:paraId="6FA0423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nil"/>
              <w:bottom w:val="nil"/>
              <w:right w:val="single" w:color="000000" w:sz="4" w:space="0"/>
            </w:tcBorders>
            <w:noWrap/>
            <w:vAlign w:val="center"/>
          </w:tcPr>
          <w:p w14:paraId="6791B7E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4</w:t>
            </w:r>
          </w:p>
        </w:tc>
        <w:tc>
          <w:tcPr>
            <w:tcW w:w="3168" w:type="dxa"/>
            <w:tcBorders>
              <w:top w:val="single" w:color="000000" w:sz="4" w:space="0"/>
              <w:left w:val="single" w:color="000000" w:sz="4" w:space="0"/>
              <w:bottom w:val="nil"/>
              <w:right w:val="single" w:color="000000" w:sz="4" w:space="0"/>
            </w:tcBorders>
            <w:noWrap/>
            <w:vAlign w:val="center"/>
          </w:tcPr>
          <w:p w14:paraId="551DB3B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改革开放史</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426347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9BE95F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nil"/>
              <w:right w:val="single" w:color="000000" w:sz="4" w:space="0"/>
            </w:tcBorders>
            <w:noWrap/>
            <w:vAlign w:val="center"/>
          </w:tcPr>
          <w:p w14:paraId="14D8F19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28</w:t>
            </w:r>
          </w:p>
        </w:tc>
        <w:tc>
          <w:tcPr>
            <w:tcW w:w="767" w:type="dxa"/>
            <w:tcBorders>
              <w:top w:val="single" w:color="000000" w:sz="4" w:space="0"/>
              <w:left w:val="single" w:color="000000" w:sz="4" w:space="0"/>
              <w:bottom w:val="nil"/>
              <w:right w:val="single" w:color="000000" w:sz="4" w:space="0"/>
            </w:tcBorders>
            <w:noWrap/>
            <w:vAlign w:val="center"/>
          </w:tcPr>
          <w:p w14:paraId="6095FB9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3A54997E">
        <w:tblPrEx>
          <w:tblCellMar>
            <w:top w:w="0" w:type="dxa"/>
            <w:left w:w="108" w:type="dxa"/>
            <w:bottom w:w="0" w:type="dxa"/>
            <w:right w:w="108" w:type="dxa"/>
          </w:tblCellMar>
        </w:tblPrEx>
        <w:trPr>
          <w:trHeight w:val="363" w:hRule="atLeast"/>
          <w:jc w:val="center"/>
        </w:trPr>
        <w:tc>
          <w:tcPr>
            <w:tcW w:w="1899" w:type="dxa"/>
            <w:vMerge w:val="restart"/>
            <w:tcBorders>
              <w:top w:val="single" w:color="000000" w:sz="4" w:space="0"/>
              <w:left w:val="single" w:color="000000" w:sz="4" w:space="0"/>
              <w:bottom w:val="single" w:color="000000" w:sz="4" w:space="0"/>
              <w:right w:val="single" w:color="000000" w:sz="4" w:space="0"/>
            </w:tcBorders>
            <w:noWrap/>
            <w:vAlign w:val="center"/>
          </w:tcPr>
          <w:p w14:paraId="7C77FC8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b/>
                <w:bCs/>
                <w:color w:val="000000"/>
                <w:kern w:val="0"/>
                <w:sz w:val="21"/>
                <w:szCs w:val="21"/>
                <w:lang w:bidi="ar"/>
              </w:rPr>
              <w:t>优秀传统文化</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7E7E9E5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3BA5AB0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中国传统文化</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2D944B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ECCCCE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4610F2B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32</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3B26D06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4963A3D4">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ign w:val="center"/>
          </w:tcPr>
          <w:p w14:paraId="1603C8D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7534F6D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6429636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中原文化</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8FE6DF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CE9371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7C1E7C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29</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53AD5CC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28CE21F2">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ign w:val="center"/>
          </w:tcPr>
          <w:p w14:paraId="606E6B0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2F9A42C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w:t>
            </w:r>
          </w:p>
        </w:tc>
        <w:tc>
          <w:tcPr>
            <w:tcW w:w="3168" w:type="dxa"/>
            <w:tcBorders>
              <w:top w:val="single" w:color="000000" w:sz="4" w:space="0"/>
              <w:left w:val="single" w:color="000000" w:sz="4" w:space="0"/>
              <w:bottom w:val="single" w:color="000000" w:sz="4" w:space="0"/>
              <w:right w:val="single" w:color="000000" w:sz="4" w:space="0"/>
            </w:tcBorders>
            <w:noWrap w:val="0"/>
            <w:vAlign w:val="center"/>
          </w:tcPr>
          <w:p w14:paraId="449FF6E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中医药文化</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6CBC1F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1356DE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CFF80E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35</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4307A1A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1F0F3211">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ign w:val="center"/>
          </w:tcPr>
          <w:p w14:paraId="5DA19C5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784DDF7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4</w:t>
            </w:r>
          </w:p>
        </w:tc>
        <w:tc>
          <w:tcPr>
            <w:tcW w:w="3168" w:type="dxa"/>
            <w:tcBorders>
              <w:top w:val="single" w:color="000000" w:sz="4" w:space="0"/>
              <w:left w:val="single" w:color="000000" w:sz="4" w:space="0"/>
              <w:bottom w:val="single" w:color="000000" w:sz="4" w:space="0"/>
              <w:right w:val="single" w:color="000000" w:sz="4" w:space="0"/>
            </w:tcBorders>
            <w:noWrap w:val="0"/>
            <w:vAlign w:val="center"/>
          </w:tcPr>
          <w:p w14:paraId="5B66A8A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舌尖上的历史与文化</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871918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A4575D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F93B95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32</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2F9838E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0097D0A1">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ign w:val="center"/>
          </w:tcPr>
          <w:p w14:paraId="346DEC0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0237B08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5</w:t>
            </w:r>
          </w:p>
        </w:tc>
        <w:tc>
          <w:tcPr>
            <w:tcW w:w="3168" w:type="dxa"/>
            <w:tcBorders>
              <w:top w:val="single" w:color="000000" w:sz="4" w:space="0"/>
              <w:left w:val="single" w:color="000000" w:sz="4" w:space="0"/>
              <w:bottom w:val="single" w:color="000000" w:sz="4" w:space="0"/>
              <w:right w:val="single" w:color="000000" w:sz="4" w:space="0"/>
            </w:tcBorders>
            <w:noWrap w:val="0"/>
            <w:vAlign w:val="center"/>
          </w:tcPr>
          <w:p w14:paraId="7B4705F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中华传统文化与人生修养</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78DCE0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6ED880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45F8BD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35</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025404F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65DA9367">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ign w:val="center"/>
          </w:tcPr>
          <w:p w14:paraId="52162B4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10A149D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6</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0563B15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神秘汉字</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945BC7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D0DEAC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4328B4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28</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5A08B18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481FF8E2">
        <w:tblPrEx>
          <w:tblCellMar>
            <w:top w:w="0" w:type="dxa"/>
            <w:left w:w="108" w:type="dxa"/>
            <w:bottom w:w="0" w:type="dxa"/>
            <w:right w:w="108" w:type="dxa"/>
          </w:tblCellMar>
        </w:tblPrEx>
        <w:trPr>
          <w:trHeight w:val="363" w:hRule="atLeast"/>
          <w:jc w:val="center"/>
        </w:trPr>
        <w:tc>
          <w:tcPr>
            <w:tcW w:w="1899" w:type="dxa"/>
            <w:vMerge w:val="restart"/>
            <w:tcBorders>
              <w:top w:val="single" w:color="000000" w:sz="4" w:space="0"/>
              <w:left w:val="single" w:color="000000" w:sz="4" w:space="0"/>
              <w:bottom w:val="single" w:color="000000" w:sz="4" w:space="0"/>
              <w:right w:val="single" w:color="000000" w:sz="4" w:space="0"/>
            </w:tcBorders>
            <w:noWrap w:val="0"/>
            <w:vAlign w:val="center"/>
          </w:tcPr>
          <w:p w14:paraId="2F2A6D0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b/>
                <w:bCs/>
                <w:color w:val="000000"/>
                <w:kern w:val="0"/>
                <w:sz w:val="21"/>
                <w:szCs w:val="21"/>
                <w:lang w:bidi="ar"/>
              </w:rPr>
              <w:t>职业素养提升</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77FDCC4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w:t>
            </w:r>
          </w:p>
        </w:tc>
        <w:tc>
          <w:tcPr>
            <w:tcW w:w="3168" w:type="dxa"/>
            <w:tcBorders>
              <w:top w:val="single" w:color="000000" w:sz="4" w:space="0"/>
              <w:left w:val="single" w:color="000000" w:sz="4" w:space="0"/>
              <w:bottom w:val="single" w:color="000000" w:sz="4" w:space="0"/>
              <w:right w:val="single" w:color="000000" w:sz="4" w:space="0"/>
            </w:tcBorders>
            <w:noWrap w:val="0"/>
            <w:vAlign w:val="center"/>
          </w:tcPr>
          <w:p w14:paraId="524F0AA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中药药理学--学做自己的调理师</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047C98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CF5AB6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68A46E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31</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1140B03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19E2F2C7">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F51C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3E4CC3D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c>
          <w:tcPr>
            <w:tcW w:w="3168" w:type="dxa"/>
            <w:tcBorders>
              <w:top w:val="single" w:color="000000" w:sz="4" w:space="0"/>
              <w:left w:val="single" w:color="000000" w:sz="4" w:space="0"/>
              <w:bottom w:val="single" w:color="000000" w:sz="4" w:space="0"/>
              <w:right w:val="single" w:color="000000" w:sz="4" w:space="0"/>
            </w:tcBorders>
            <w:noWrap w:val="0"/>
            <w:vAlign w:val="center"/>
          </w:tcPr>
          <w:p w14:paraId="06FC85D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医疗保健常识</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74603F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F16F19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9186D6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31</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3B14DC4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541FF6F9">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E8ED0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03C90EB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w:t>
            </w:r>
          </w:p>
        </w:tc>
        <w:tc>
          <w:tcPr>
            <w:tcW w:w="3168" w:type="dxa"/>
            <w:tcBorders>
              <w:top w:val="single" w:color="000000" w:sz="4" w:space="0"/>
              <w:left w:val="single" w:color="000000" w:sz="4" w:space="0"/>
              <w:bottom w:val="single" w:color="000000" w:sz="4" w:space="0"/>
              <w:right w:val="single" w:color="000000" w:sz="4" w:space="0"/>
            </w:tcBorders>
            <w:noWrap w:val="0"/>
            <w:vAlign w:val="center"/>
          </w:tcPr>
          <w:p w14:paraId="6C17840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食全·食美</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E9AECA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783DED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D78E82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31</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3B01936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1CFCB945">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81D81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2596B24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4</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005EAC1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法律常识案例讲解</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DA52EA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BE3B6D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面授</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D2C833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16</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4E9709E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w:t>
            </w:r>
          </w:p>
        </w:tc>
      </w:tr>
      <w:tr w14:paraId="328871C4">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923F1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77A96ED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5</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7315724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人文与医学</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08AFB0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8ACFF9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07A7927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30</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66B53BE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72A0B6E0">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1679E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2F1E960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6</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621967F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护士人文修养</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ADD06D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6A26A2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17F3D0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29</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74B9B9B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560F6929">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ED78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2D16C1C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7</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569C818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婴幼儿身心发展及保育</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9EEC8D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1083FF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0C93231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32</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7B5295A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5CA44578">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69292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4F629EE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8</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6CC84EB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心理学与生活</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7FA637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FC62E3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D5E574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33</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712EBDC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4C42D7E4">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9A1B4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24A9049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9</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1B8F722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老年人生活照护</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9CF6C3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BA12DE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323E10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29</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67AA429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2C6428E2">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4608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18442BB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10</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114DCFE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家庭健康伴我行</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6552BB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995B24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4CFBF30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28</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588B477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6F28563A">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9DA31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231BE20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11</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5431817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医患沟通</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62F968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B0B98D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0734DB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33</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406ED2B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76EBA905">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2E06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43175D0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w:t>
            </w:r>
          </w:p>
        </w:tc>
        <w:tc>
          <w:tcPr>
            <w:tcW w:w="3168" w:type="dxa"/>
            <w:tcBorders>
              <w:top w:val="single" w:color="000000" w:sz="4" w:space="0"/>
              <w:left w:val="single" w:color="000000" w:sz="4" w:space="0"/>
              <w:bottom w:val="single" w:color="000000" w:sz="4" w:space="0"/>
              <w:right w:val="single" w:color="000000" w:sz="4" w:space="0"/>
            </w:tcBorders>
            <w:noWrap w:val="0"/>
            <w:vAlign w:val="center"/>
          </w:tcPr>
          <w:p w14:paraId="088A4D1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漫谈中医药</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A4023D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1DD6B0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476245B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33</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5E4AD20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41CEFF76">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F34F9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792E748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13</w:t>
            </w:r>
          </w:p>
        </w:tc>
        <w:tc>
          <w:tcPr>
            <w:tcW w:w="3168" w:type="dxa"/>
            <w:tcBorders>
              <w:top w:val="single" w:color="000000" w:sz="4" w:space="0"/>
              <w:left w:val="single" w:color="000000" w:sz="4" w:space="0"/>
              <w:bottom w:val="single" w:color="000000" w:sz="4" w:space="0"/>
              <w:right w:val="single" w:color="000000" w:sz="4" w:space="0"/>
            </w:tcBorders>
            <w:noWrap w:val="0"/>
            <w:vAlign w:val="center"/>
          </w:tcPr>
          <w:p w14:paraId="12A635F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关爱生命——急救与自救技能</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F233BF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AA9555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581018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28</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44F16D3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15C4CD52">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F6B69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1F8A606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14</w:t>
            </w:r>
          </w:p>
        </w:tc>
        <w:tc>
          <w:tcPr>
            <w:tcW w:w="3168" w:type="dxa"/>
            <w:tcBorders>
              <w:top w:val="single" w:color="000000" w:sz="4" w:space="0"/>
              <w:left w:val="single" w:color="000000" w:sz="4" w:space="0"/>
              <w:bottom w:val="single" w:color="000000" w:sz="4" w:space="0"/>
              <w:right w:val="single" w:color="000000" w:sz="4" w:space="0"/>
            </w:tcBorders>
            <w:noWrap w:val="0"/>
            <w:vAlign w:val="center"/>
          </w:tcPr>
          <w:p w14:paraId="772364F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职业素质养成</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1AF979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B7479C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F8ADD0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32</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2CF33BB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2C80E8CC">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97A77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7294805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15</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222F1B5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大学生安全教育</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192247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20D69E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901969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35</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5D16FFC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12FD9676">
        <w:tblPrEx>
          <w:tblCellMar>
            <w:top w:w="0" w:type="dxa"/>
            <w:left w:w="108" w:type="dxa"/>
            <w:bottom w:w="0" w:type="dxa"/>
            <w:right w:w="108" w:type="dxa"/>
          </w:tblCellMar>
        </w:tblPrEx>
        <w:trPr>
          <w:trHeight w:val="363" w:hRule="atLeast"/>
          <w:jc w:val="center"/>
        </w:trPr>
        <w:tc>
          <w:tcPr>
            <w:tcW w:w="1899" w:type="dxa"/>
            <w:vMerge w:val="restart"/>
            <w:tcBorders>
              <w:top w:val="single" w:color="000000" w:sz="4" w:space="0"/>
              <w:left w:val="single" w:color="000000" w:sz="4" w:space="0"/>
              <w:bottom w:val="single" w:color="000000" w:sz="4" w:space="0"/>
              <w:right w:val="single" w:color="000000" w:sz="4" w:space="0"/>
            </w:tcBorders>
            <w:noWrap/>
            <w:vAlign w:val="center"/>
          </w:tcPr>
          <w:p w14:paraId="2BA7F20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b/>
                <w:bCs/>
                <w:color w:val="000000"/>
                <w:kern w:val="0"/>
                <w:sz w:val="21"/>
                <w:szCs w:val="21"/>
                <w:lang w:bidi="ar"/>
              </w:rPr>
              <w:t>创新创业</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04874FD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173F96E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不负卿春-大学生职业生涯规划</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0E181C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F0C9FD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E5FCBC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29</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34B03BD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64B1D451">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ign w:val="center"/>
          </w:tcPr>
          <w:p w14:paraId="18EA8FB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6496FFE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c>
          <w:tcPr>
            <w:tcW w:w="3168" w:type="dxa"/>
            <w:tcBorders>
              <w:top w:val="single" w:color="000000" w:sz="4" w:space="0"/>
              <w:left w:val="single" w:color="000000" w:sz="4" w:space="0"/>
              <w:bottom w:val="single" w:color="000000" w:sz="4" w:space="0"/>
              <w:right w:val="single" w:color="000000" w:sz="4" w:space="0"/>
            </w:tcBorders>
            <w:noWrap w:val="0"/>
            <w:vAlign w:val="center"/>
          </w:tcPr>
          <w:p w14:paraId="40326AB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职场菜鸟礼仪指南</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C31C74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9473BA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4D42538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35</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2F9ED9E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1F65F4C1">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ign w:val="center"/>
          </w:tcPr>
          <w:p w14:paraId="46769FF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3478E9C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0C1EE8E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创业者成长计划</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CF1070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745B2D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F69590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29</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6C4BD73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64A041D6">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ign w:val="center"/>
          </w:tcPr>
          <w:p w14:paraId="281733A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34BF952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4</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7E67065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大学生创新创业</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CD354E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45BA5D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05AE33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31</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0BDD86E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2771C9F4">
        <w:tblPrEx>
          <w:tblCellMar>
            <w:top w:w="0" w:type="dxa"/>
            <w:left w:w="108" w:type="dxa"/>
            <w:bottom w:w="0" w:type="dxa"/>
            <w:right w:w="108" w:type="dxa"/>
          </w:tblCellMar>
        </w:tblPrEx>
        <w:trPr>
          <w:trHeight w:val="363" w:hRule="atLeast"/>
          <w:jc w:val="center"/>
        </w:trPr>
        <w:tc>
          <w:tcPr>
            <w:tcW w:w="1899" w:type="dxa"/>
            <w:vMerge w:val="restart"/>
            <w:tcBorders>
              <w:top w:val="single" w:color="000000" w:sz="4" w:space="0"/>
              <w:left w:val="single" w:color="000000" w:sz="4" w:space="0"/>
              <w:bottom w:val="single" w:color="000000" w:sz="4" w:space="0"/>
              <w:right w:val="single" w:color="000000" w:sz="4" w:space="0"/>
            </w:tcBorders>
            <w:noWrap w:val="0"/>
            <w:vAlign w:val="center"/>
          </w:tcPr>
          <w:p w14:paraId="1490299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b/>
                <w:bCs/>
                <w:color w:val="000000"/>
                <w:kern w:val="0"/>
                <w:sz w:val="21"/>
                <w:szCs w:val="21"/>
                <w:lang w:bidi="ar"/>
              </w:rPr>
              <w:t>健康与保健</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74C79BE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5C4E40D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青春健康懂营养</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4564ED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E8CE50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6C0250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30</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007B01A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3B3812E0">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5906A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0CEF7D9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c>
          <w:tcPr>
            <w:tcW w:w="3168" w:type="dxa"/>
            <w:tcBorders>
              <w:top w:val="single" w:color="000000" w:sz="4" w:space="0"/>
              <w:left w:val="single" w:color="000000" w:sz="4" w:space="0"/>
              <w:bottom w:val="single" w:color="000000" w:sz="4" w:space="0"/>
              <w:right w:val="single" w:color="000000" w:sz="4" w:space="0"/>
            </w:tcBorders>
            <w:noWrap w:val="0"/>
            <w:vAlign w:val="center"/>
          </w:tcPr>
          <w:p w14:paraId="016DEB7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健康生活，预防癌症</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46B24B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146D52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164219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30</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4702169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7C0031C9">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F9697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39E5C32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w:t>
            </w:r>
          </w:p>
        </w:tc>
        <w:tc>
          <w:tcPr>
            <w:tcW w:w="3168" w:type="dxa"/>
            <w:tcBorders>
              <w:top w:val="single" w:color="000000" w:sz="4" w:space="0"/>
              <w:left w:val="single" w:color="000000" w:sz="4" w:space="0"/>
              <w:bottom w:val="single" w:color="000000" w:sz="4" w:space="0"/>
              <w:right w:val="single" w:color="000000" w:sz="4" w:space="0"/>
            </w:tcBorders>
            <w:noWrap w:val="0"/>
            <w:vAlign w:val="center"/>
          </w:tcPr>
          <w:p w14:paraId="1C9F16D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中华养生之太极功夫扇</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B598FF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4B16C9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面授</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C2BD48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32</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5A8D545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3FF71468">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E64B0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79DF0D7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4</w:t>
            </w:r>
          </w:p>
        </w:tc>
        <w:tc>
          <w:tcPr>
            <w:tcW w:w="3168" w:type="dxa"/>
            <w:tcBorders>
              <w:top w:val="single" w:color="000000" w:sz="4" w:space="0"/>
              <w:left w:val="single" w:color="000000" w:sz="4" w:space="0"/>
              <w:bottom w:val="single" w:color="000000" w:sz="4" w:space="0"/>
              <w:right w:val="single" w:color="000000" w:sz="4" w:space="0"/>
            </w:tcBorders>
            <w:noWrap w:val="0"/>
            <w:vAlign w:val="center"/>
          </w:tcPr>
          <w:p w14:paraId="214E7E0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女性健康与调理</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448FCE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951693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DE4E91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28</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68D2D33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14C1303A">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D42F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0911430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5</w:t>
            </w:r>
          </w:p>
        </w:tc>
        <w:tc>
          <w:tcPr>
            <w:tcW w:w="3168" w:type="dxa"/>
            <w:tcBorders>
              <w:top w:val="single" w:color="000000" w:sz="4" w:space="0"/>
              <w:left w:val="single" w:color="000000" w:sz="4" w:space="0"/>
              <w:bottom w:val="single" w:color="000000" w:sz="4" w:space="0"/>
              <w:right w:val="single" w:color="000000" w:sz="4" w:space="0"/>
            </w:tcBorders>
            <w:noWrap w:val="0"/>
            <w:vAlign w:val="center"/>
          </w:tcPr>
          <w:p w14:paraId="0CD0A64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恋爱心理与自我成长</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47EB86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BC4A3F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53F384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32</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1B9850D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647C5173">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ED2AE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788469A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6</w:t>
            </w:r>
          </w:p>
        </w:tc>
        <w:tc>
          <w:tcPr>
            <w:tcW w:w="3168" w:type="dxa"/>
            <w:tcBorders>
              <w:top w:val="single" w:color="000000" w:sz="4" w:space="0"/>
              <w:left w:val="single" w:color="000000" w:sz="4" w:space="0"/>
              <w:bottom w:val="single" w:color="000000" w:sz="4" w:space="0"/>
              <w:right w:val="single" w:color="000000" w:sz="4" w:space="0"/>
            </w:tcBorders>
            <w:noWrap w:val="0"/>
            <w:vAlign w:val="center"/>
          </w:tcPr>
          <w:p w14:paraId="1E38866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上大学，不迷茫</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5726E7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DF2C49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0813748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30</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28A0120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0C34C3E2">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3A1FF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6AAC402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7</w:t>
            </w:r>
          </w:p>
        </w:tc>
        <w:tc>
          <w:tcPr>
            <w:tcW w:w="3168" w:type="dxa"/>
            <w:tcBorders>
              <w:top w:val="single" w:color="000000" w:sz="4" w:space="0"/>
              <w:left w:val="single" w:color="000000" w:sz="4" w:space="0"/>
              <w:bottom w:val="single" w:color="000000" w:sz="4" w:space="0"/>
              <w:right w:val="single" w:color="000000" w:sz="4" w:space="0"/>
            </w:tcBorders>
            <w:noWrap w:val="0"/>
            <w:vAlign w:val="center"/>
          </w:tcPr>
          <w:p w14:paraId="39A2FD2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男生女生的故事</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9345B5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310C1F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面授</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07C938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32</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3225F61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2EE1708C">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0A18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449392E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8</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51B3BC4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中医养生保健技术</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DD1CA4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039FC7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面授</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E23690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32</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052910C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3B8DEF26">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6C7D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206732E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9</w:t>
            </w:r>
          </w:p>
        </w:tc>
        <w:tc>
          <w:tcPr>
            <w:tcW w:w="3168" w:type="dxa"/>
            <w:tcBorders>
              <w:top w:val="single" w:color="000000" w:sz="4" w:space="0"/>
              <w:left w:val="single" w:color="000000" w:sz="4" w:space="0"/>
              <w:bottom w:val="single" w:color="000000" w:sz="4" w:space="0"/>
              <w:right w:val="single" w:color="000000" w:sz="4" w:space="0"/>
            </w:tcBorders>
            <w:noWrap w:val="0"/>
            <w:vAlign w:val="center"/>
          </w:tcPr>
          <w:p w14:paraId="3EDB5CD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推拿学基础</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EA83C8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16E551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面授</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464249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16</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7FDE4DC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w:t>
            </w:r>
          </w:p>
        </w:tc>
      </w:tr>
      <w:tr w14:paraId="764437D0">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13D65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56394ED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10</w:t>
            </w:r>
          </w:p>
        </w:tc>
        <w:tc>
          <w:tcPr>
            <w:tcW w:w="3168" w:type="dxa"/>
            <w:tcBorders>
              <w:top w:val="single" w:color="000000" w:sz="4" w:space="0"/>
              <w:left w:val="single" w:color="000000" w:sz="4" w:space="0"/>
              <w:bottom w:val="single" w:color="000000" w:sz="4" w:space="0"/>
              <w:right w:val="single" w:color="000000" w:sz="4" w:space="0"/>
            </w:tcBorders>
            <w:noWrap w:val="0"/>
            <w:vAlign w:val="center"/>
          </w:tcPr>
          <w:p w14:paraId="3E864B6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八段锦</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91D7A9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7B8C60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面授</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827481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16</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6D0C699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w:t>
            </w:r>
          </w:p>
        </w:tc>
      </w:tr>
      <w:tr w14:paraId="422B2B72">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6B3D8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68447B2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11</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0D9A0AC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尊巴</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F5EE9A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009F82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面授</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5812FF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16</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69E1440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w:t>
            </w:r>
          </w:p>
        </w:tc>
      </w:tr>
      <w:tr w14:paraId="36325185">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F5CF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7B7E41A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71BBC06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羽毛球</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892FAC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5BDB6D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面授</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C3B97C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16</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79150F4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w:t>
            </w:r>
          </w:p>
        </w:tc>
      </w:tr>
      <w:tr w14:paraId="4D58BD88">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8AFE2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35DAEC0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13</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17BEC55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搏击操</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BCA1C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44D6D5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面授</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02D6157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16</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325C30B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w:t>
            </w:r>
          </w:p>
        </w:tc>
      </w:tr>
      <w:tr w14:paraId="61C87D23">
        <w:tblPrEx>
          <w:tblCellMar>
            <w:top w:w="0" w:type="dxa"/>
            <w:left w:w="108" w:type="dxa"/>
            <w:bottom w:w="0" w:type="dxa"/>
            <w:right w:w="108" w:type="dxa"/>
          </w:tblCellMar>
        </w:tblPrEx>
        <w:trPr>
          <w:trHeight w:val="363" w:hRule="atLeast"/>
          <w:jc w:val="center"/>
        </w:trPr>
        <w:tc>
          <w:tcPr>
            <w:tcW w:w="1899" w:type="dxa"/>
            <w:vMerge w:val="restart"/>
            <w:tcBorders>
              <w:top w:val="single" w:color="000000" w:sz="4" w:space="0"/>
              <w:left w:val="single" w:color="000000" w:sz="4" w:space="0"/>
              <w:bottom w:val="single" w:color="000000" w:sz="4" w:space="0"/>
              <w:right w:val="single" w:color="000000" w:sz="4" w:space="0"/>
            </w:tcBorders>
            <w:noWrap w:val="0"/>
            <w:vAlign w:val="center"/>
          </w:tcPr>
          <w:p w14:paraId="4D45907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b/>
                <w:bCs/>
                <w:color w:val="000000"/>
                <w:kern w:val="0"/>
                <w:sz w:val="21"/>
                <w:szCs w:val="21"/>
                <w:lang w:bidi="ar"/>
              </w:rPr>
              <w:t>人文与艺术</w:t>
            </w:r>
          </w:p>
        </w:tc>
        <w:tc>
          <w:tcPr>
            <w:tcW w:w="744" w:type="dxa"/>
            <w:tcBorders>
              <w:top w:val="single" w:color="000000" w:sz="4" w:space="0"/>
              <w:left w:val="nil"/>
              <w:bottom w:val="single" w:color="000000" w:sz="4" w:space="0"/>
              <w:right w:val="single" w:color="000000" w:sz="4" w:space="0"/>
            </w:tcBorders>
            <w:noWrap/>
            <w:vAlign w:val="center"/>
          </w:tcPr>
          <w:p w14:paraId="27E83AE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1CEBC1F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音乐鉴赏</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A37A0E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BAAEA5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面授</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6ABA3D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32</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44A2A06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2D70F691">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B2C75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nil"/>
              <w:bottom w:val="single" w:color="000000" w:sz="4" w:space="0"/>
              <w:right w:val="single" w:color="000000" w:sz="4" w:space="0"/>
            </w:tcBorders>
            <w:noWrap/>
            <w:vAlign w:val="center"/>
          </w:tcPr>
          <w:p w14:paraId="3BEF0A8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3163EA6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美术鉴赏</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4EAB15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8C9CCE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面授</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816A24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32</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6563149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6B0EA81F">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CBA6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nil"/>
              <w:bottom w:val="single" w:color="000000" w:sz="4" w:space="0"/>
              <w:right w:val="single" w:color="000000" w:sz="4" w:space="0"/>
            </w:tcBorders>
            <w:noWrap/>
            <w:vAlign w:val="center"/>
          </w:tcPr>
          <w:p w14:paraId="6ECB6A0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64CF785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影视鉴赏</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5D3849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D75420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面授</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507A1A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32</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1E1874A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641134CF">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CC5C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nil"/>
              <w:bottom w:val="single" w:color="000000" w:sz="4" w:space="0"/>
              <w:right w:val="single" w:color="000000" w:sz="4" w:space="0"/>
            </w:tcBorders>
            <w:noWrap/>
            <w:vAlign w:val="center"/>
          </w:tcPr>
          <w:p w14:paraId="53C3CF1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4</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1D6909C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艺术概论</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7BCCC5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6B164A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面授</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595220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32</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6758665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7FDFA193">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B22F6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nil"/>
              <w:bottom w:val="single" w:color="000000" w:sz="4" w:space="0"/>
              <w:right w:val="single" w:color="000000" w:sz="4" w:space="0"/>
            </w:tcBorders>
            <w:noWrap/>
            <w:vAlign w:val="center"/>
          </w:tcPr>
          <w:p w14:paraId="25940DE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5</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2643A74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舞蹈与形体训练</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FE1024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B47F23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面授</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05C3509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16</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73ACBC3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w:t>
            </w:r>
          </w:p>
        </w:tc>
      </w:tr>
      <w:tr w14:paraId="4CE10988">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EE50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nil"/>
              <w:bottom w:val="single" w:color="000000" w:sz="4" w:space="0"/>
              <w:right w:val="single" w:color="000000" w:sz="4" w:space="0"/>
            </w:tcBorders>
            <w:noWrap/>
            <w:vAlign w:val="center"/>
          </w:tcPr>
          <w:p w14:paraId="4AF55BD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6</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01F1529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大学语文</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AD4F4F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087A5C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0B531A7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29</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5A8B29E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6E0C1426">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D57E8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nil"/>
              <w:bottom w:val="single" w:color="000000" w:sz="4" w:space="0"/>
              <w:right w:val="single" w:color="000000" w:sz="4" w:space="0"/>
            </w:tcBorders>
            <w:noWrap/>
            <w:vAlign w:val="center"/>
          </w:tcPr>
          <w:p w14:paraId="1E77D02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7</w:t>
            </w:r>
          </w:p>
        </w:tc>
        <w:tc>
          <w:tcPr>
            <w:tcW w:w="3168" w:type="dxa"/>
            <w:tcBorders>
              <w:top w:val="single" w:color="000000" w:sz="4" w:space="0"/>
              <w:left w:val="single" w:color="000000" w:sz="4" w:space="0"/>
              <w:bottom w:val="single" w:color="000000" w:sz="4" w:space="0"/>
              <w:right w:val="single" w:color="000000" w:sz="4" w:space="0"/>
            </w:tcBorders>
            <w:noWrap w:val="0"/>
            <w:vAlign w:val="center"/>
          </w:tcPr>
          <w:p w14:paraId="7C95420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人际沟通与礼仪</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BED510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E68F6D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面授</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0F9ED54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16</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352B37B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w:t>
            </w:r>
          </w:p>
        </w:tc>
      </w:tr>
      <w:tr w14:paraId="1C2AB748">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741E4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nil"/>
              <w:bottom w:val="single" w:color="000000" w:sz="4" w:space="0"/>
              <w:right w:val="single" w:color="000000" w:sz="4" w:space="0"/>
            </w:tcBorders>
            <w:noWrap/>
            <w:vAlign w:val="center"/>
          </w:tcPr>
          <w:p w14:paraId="53E32A2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8</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2AC1E0E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名画中的瘟疫史</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9D6732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3233AE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9D9BFC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33</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56DEC55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60428B93">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6FF21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nil"/>
              <w:bottom w:val="single" w:color="000000" w:sz="4" w:space="0"/>
              <w:right w:val="single" w:color="000000" w:sz="4" w:space="0"/>
            </w:tcBorders>
            <w:noWrap/>
            <w:vAlign w:val="center"/>
          </w:tcPr>
          <w:p w14:paraId="21AF563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9</w:t>
            </w:r>
          </w:p>
        </w:tc>
        <w:tc>
          <w:tcPr>
            <w:tcW w:w="3168" w:type="dxa"/>
            <w:tcBorders>
              <w:top w:val="single" w:color="000000" w:sz="4" w:space="0"/>
              <w:left w:val="single" w:color="000000" w:sz="4" w:space="0"/>
              <w:bottom w:val="single" w:color="000000" w:sz="4" w:space="0"/>
              <w:right w:val="single" w:color="000000" w:sz="4" w:space="0"/>
            </w:tcBorders>
            <w:noWrap/>
            <w:vAlign w:val="center"/>
          </w:tcPr>
          <w:p w14:paraId="307FB90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经典文学里的人生智慧</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68A34A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93A371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43A7643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32</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542E30A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650946A5">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7B70B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nil"/>
              <w:bottom w:val="single" w:color="000000" w:sz="4" w:space="0"/>
              <w:right w:val="single" w:color="000000" w:sz="4" w:space="0"/>
            </w:tcBorders>
            <w:noWrap/>
            <w:vAlign w:val="center"/>
          </w:tcPr>
          <w:p w14:paraId="096FC70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10</w:t>
            </w:r>
          </w:p>
        </w:tc>
        <w:tc>
          <w:tcPr>
            <w:tcW w:w="3168" w:type="dxa"/>
            <w:tcBorders>
              <w:top w:val="single" w:color="000000" w:sz="4" w:space="0"/>
              <w:left w:val="single" w:color="000000" w:sz="4" w:space="0"/>
              <w:bottom w:val="single" w:color="000000" w:sz="4" w:space="0"/>
              <w:right w:val="single" w:color="000000" w:sz="4" w:space="0"/>
            </w:tcBorders>
            <w:noWrap w:val="0"/>
            <w:vAlign w:val="center"/>
          </w:tcPr>
          <w:p w14:paraId="41BB759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中国古典诗词中的品格与修养</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D35482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6BBB2D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257AE0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30</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57D1278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r w14:paraId="38F907EF">
        <w:tblPrEx>
          <w:tblCellMar>
            <w:top w:w="0" w:type="dxa"/>
            <w:left w:w="108" w:type="dxa"/>
            <w:bottom w:w="0" w:type="dxa"/>
            <w:right w:w="108" w:type="dxa"/>
          </w:tblCellMar>
        </w:tblPrEx>
        <w:trPr>
          <w:trHeight w:val="363"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08DD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b/>
                <w:bCs/>
                <w:color w:val="000000"/>
                <w:sz w:val="21"/>
                <w:szCs w:val="21"/>
              </w:rPr>
            </w:pPr>
          </w:p>
        </w:tc>
        <w:tc>
          <w:tcPr>
            <w:tcW w:w="744" w:type="dxa"/>
            <w:tcBorders>
              <w:top w:val="single" w:color="000000" w:sz="4" w:space="0"/>
              <w:left w:val="nil"/>
              <w:bottom w:val="single" w:color="000000" w:sz="4" w:space="0"/>
              <w:right w:val="single" w:color="000000" w:sz="4" w:space="0"/>
            </w:tcBorders>
            <w:noWrap/>
            <w:vAlign w:val="center"/>
          </w:tcPr>
          <w:p w14:paraId="6A17FEB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11</w:t>
            </w:r>
          </w:p>
        </w:tc>
        <w:tc>
          <w:tcPr>
            <w:tcW w:w="3168" w:type="dxa"/>
            <w:tcBorders>
              <w:top w:val="nil"/>
              <w:left w:val="single" w:color="000000" w:sz="4" w:space="0"/>
              <w:bottom w:val="single" w:color="000000" w:sz="4" w:space="0"/>
              <w:right w:val="single" w:color="000000" w:sz="4" w:space="0"/>
            </w:tcBorders>
            <w:noWrap/>
            <w:vAlign w:val="center"/>
          </w:tcPr>
          <w:p w14:paraId="153C4DA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美的必修课</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853D1B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1.2.3.4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D098FF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网络课程</w:t>
            </w:r>
          </w:p>
        </w:tc>
        <w:tc>
          <w:tcPr>
            <w:tcW w:w="810" w:type="dxa"/>
            <w:tcBorders>
              <w:top w:val="nil"/>
              <w:left w:val="single" w:color="000000" w:sz="4" w:space="0"/>
              <w:bottom w:val="single" w:color="000000" w:sz="4" w:space="0"/>
              <w:right w:val="single" w:color="000000" w:sz="4" w:space="0"/>
            </w:tcBorders>
            <w:noWrap/>
            <w:vAlign w:val="center"/>
          </w:tcPr>
          <w:p w14:paraId="58565B7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33</w:t>
            </w:r>
          </w:p>
        </w:tc>
        <w:tc>
          <w:tcPr>
            <w:tcW w:w="767" w:type="dxa"/>
            <w:tcBorders>
              <w:top w:val="nil"/>
              <w:left w:val="single" w:color="000000" w:sz="4" w:space="0"/>
              <w:bottom w:val="single" w:color="000000" w:sz="4" w:space="0"/>
              <w:right w:val="single" w:color="000000" w:sz="4" w:space="0"/>
            </w:tcBorders>
            <w:noWrap/>
            <w:vAlign w:val="center"/>
          </w:tcPr>
          <w:p w14:paraId="7BA0172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2</w:t>
            </w:r>
          </w:p>
        </w:tc>
      </w:tr>
    </w:tbl>
    <w:p w14:paraId="0710A9F6">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eastAsia="黑体" w:cs="Times New Roman"/>
          <w:sz w:val="21"/>
          <w:szCs w:val="21"/>
          <w:lang w:val="en-US" w:eastAsia="zh-CN"/>
        </w:rPr>
      </w:pPr>
      <w:bookmarkStart w:id="23" w:name="_Toc26934"/>
      <w:r>
        <w:rPr>
          <w:rFonts w:hint="default" w:ascii="Times New Roman" w:hAnsi="Times New Roman" w:eastAsia="黑体" w:cs="Times New Roman"/>
          <w:sz w:val="21"/>
          <w:szCs w:val="21"/>
          <w:lang w:val="en-US" w:eastAsia="zh-CN"/>
        </w:rPr>
        <w:t>八、师资队伍</w:t>
      </w:r>
      <w:bookmarkEnd w:id="23"/>
    </w:p>
    <w:p w14:paraId="57D621AA">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14:textFill>
            <w14:solidFill>
              <w14:schemeClr w14:val="tx1"/>
            </w14:solidFill>
          </w14:textFill>
        </w:rPr>
        <w:t>按照</w:t>
      </w:r>
      <w:r>
        <w:rPr>
          <w:rFonts w:hint="eastAsia" w:ascii="Times New Roman" w:hAnsi="Times New Roman" w:cs="Times New Roman"/>
          <w:color w:val="000000" w:themeColor="text1"/>
          <w:sz w:val="21"/>
          <w:szCs w:val="21"/>
          <w:lang w:val="zh-CN"/>
          <w14:textFill>
            <w14:solidFill>
              <w14:schemeClr w14:val="tx1"/>
            </w14:solidFill>
          </w14:textFill>
        </w:rPr>
        <w:t>“</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四有好老师</w:t>
      </w:r>
      <w:r>
        <w:rPr>
          <w:rFonts w:hint="eastAsia" w:ascii="Times New Roman" w:hAnsi="Times New Roman" w:cs="Times New Roman"/>
          <w:color w:val="000000" w:themeColor="text1"/>
          <w:sz w:val="21"/>
          <w:szCs w:val="21"/>
          <w:lang w:val="zh-CN"/>
          <w14:textFill>
            <w14:solidFill>
              <w14:schemeClr w14:val="tx1"/>
            </w14:solidFill>
          </w14:textFill>
        </w:rPr>
        <w:t>”“</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四个相统一</w:t>
      </w:r>
      <w:r>
        <w:rPr>
          <w:rFonts w:hint="eastAsia" w:ascii="Times New Roman" w:hAnsi="Times New Roman" w:cs="Times New Roman"/>
          <w:color w:val="000000" w:themeColor="text1"/>
          <w:sz w:val="21"/>
          <w:szCs w:val="21"/>
          <w:lang w:val="zh-CN"/>
          <w14:textFill>
            <w14:solidFill>
              <w14:schemeClr w14:val="tx1"/>
            </w14:solidFill>
          </w14:textFill>
        </w:rPr>
        <w:t>”“</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四个引路人</w:t>
      </w:r>
      <w:r>
        <w:rPr>
          <w:rFonts w:hint="eastAsia" w:ascii="Times New Roman" w:hAnsi="Times New Roman" w:cs="Times New Roman"/>
          <w:color w:val="000000" w:themeColor="text1"/>
          <w:sz w:val="21"/>
          <w:szCs w:val="21"/>
          <w:lang w:val="zh-CN"/>
          <w14:textFill>
            <w14:solidFill>
              <w14:schemeClr w14:val="tx1"/>
            </w14:solidFill>
          </w14:textFill>
        </w:rPr>
        <w:t>”</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的要求建设专业教师队伍，将师德师风作为教师队伍建设的第一标准。</w:t>
      </w:r>
    </w:p>
    <w:p w14:paraId="525E9A86">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eastAsia="楷体" w:cs="Times New Roman"/>
          <w:b w:val="0"/>
          <w:bCs/>
          <w:sz w:val="21"/>
          <w:szCs w:val="21"/>
          <w:lang w:val="zh-CN"/>
        </w:rPr>
      </w:pPr>
      <w:bookmarkStart w:id="24" w:name="_Toc1717"/>
      <w:r>
        <w:rPr>
          <w:rFonts w:hint="default" w:ascii="Times New Roman" w:hAnsi="Times New Roman" w:eastAsia="楷体" w:cs="Times New Roman"/>
          <w:b w:val="0"/>
          <w:bCs/>
          <w:sz w:val="21"/>
          <w:szCs w:val="21"/>
          <w:lang w:val="zh-CN"/>
        </w:rPr>
        <w:t>（</w:t>
      </w:r>
      <w:r>
        <w:rPr>
          <w:rFonts w:hint="default" w:ascii="Times New Roman" w:hAnsi="Times New Roman" w:eastAsia="楷体" w:cs="Times New Roman"/>
          <w:b w:val="0"/>
          <w:bCs/>
          <w:sz w:val="21"/>
          <w:szCs w:val="21"/>
          <w:lang w:val="en-US" w:eastAsia="zh-CN"/>
        </w:rPr>
        <w:t>一</w:t>
      </w:r>
      <w:r>
        <w:rPr>
          <w:rFonts w:hint="default" w:ascii="Times New Roman" w:hAnsi="Times New Roman" w:eastAsia="楷体" w:cs="Times New Roman"/>
          <w:b w:val="0"/>
          <w:bCs/>
          <w:sz w:val="21"/>
          <w:szCs w:val="21"/>
          <w:lang w:val="zh-CN"/>
        </w:rPr>
        <w:t>）队伍结构</w:t>
      </w:r>
      <w:bookmarkEnd w:id="24"/>
    </w:p>
    <w:p w14:paraId="1E67319D">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14:textFill>
            <w14:solidFill>
              <w14:schemeClr w14:val="tx1"/>
            </w14:solidFill>
          </w14:textFill>
        </w:rPr>
        <w:t>学生数与本专业专任教师数比例不高于25∶1，“双师型”教师占专业课教师数比例一般不低于60%，高级职称专任教师的比例不低于20%，专任教师队伍要考虑职称、年龄、工作经验，形成合理的梯队结构。</w:t>
      </w:r>
    </w:p>
    <w:p w14:paraId="7B4A3658">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14:textFill>
            <w14:solidFill>
              <w14:schemeClr w14:val="tx1"/>
            </w14:solidFill>
          </w14:textFill>
        </w:rPr>
        <w:t>整合校内外优质人才资源，选聘康复机构高级技术人员担任行业导师，组建校企合作、专兼结合的教师团队，建立定期开展专业（学科）教研机制。</w:t>
      </w:r>
    </w:p>
    <w:p w14:paraId="0F6D971A">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eastAsia="楷体" w:cs="Times New Roman"/>
          <w:b w:val="0"/>
          <w:bCs/>
          <w:sz w:val="21"/>
          <w:szCs w:val="21"/>
          <w:lang w:val="zh-CN"/>
        </w:rPr>
      </w:pPr>
      <w:bookmarkStart w:id="25" w:name="_Toc17750"/>
      <w:r>
        <w:rPr>
          <w:rFonts w:hint="default" w:ascii="Times New Roman" w:hAnsi="Times New Roman" w:eastAsia="楷体" w:cs="Times New Roman"/>
          <w:b w:val="0"/>
          <w:bCs/>
          <w:sz w:val="21"/>
          <w:szCs w:val="21"/>
          <w:lang w:val="zh-CN"/>
        </w:rPr>
        <w:t>（</w:t>
      </w:r>
      <w:r>
        <w:rPr>
          <w:rFonts w:hint="default" w:ascii="Times New Roman" w:hAnsi="Times New Roman" w:eastAsia="楷体" w:cs="Times New Roman"/>
          <w:b w:val="0"/>
          <w:bCs/>
          <w:sz w:val="21"/>
          <w:szCs w:val="21"/>
          <w:lang w:val="en-US" w:eastAsia="zh-CN"/>
        </w:rPr>
        <w:t>二</w:t>
      </w:r>
      <w:r>
        <w:rPr>
          <w:rFonts w:hint="default" w:ascii="Times New Roman" w:hAnsi="Times New Roman" w:eastAsia="楷体" w:cs="Times New Roman"/>
          <w:b w:val="0"/>
          <w:bCs/>
          <w:sz w:val="21"/>
          <w:szCs w:val="21"/>
          <w:lang w:val="zh-CN"/>
        </w:rPr>
        <w:t>）专业带头人</w:t>
      </w:r>
      <w:bookmarkEnd w:id="25"/>
    </w:p>
    <w:p w14:paraId="160974F4">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14:textFill>
            <w14:solidFill>
              <w14:schemeClr w14:val="tx1"/>
            </w14:solidFill>
          </w14:textFill>
        </w:rPr>
        <w:t>具有本专业及相关专业副高及以上职称和较强的实践能力，能够较好地把握国内外康复医疗行业、康复治疗技术专业发展，能广泛联系行业企业，了解行业企业对本专业人才的需求实际，主持专业建设、开展教育教学改革、教科研工作和社会服务能力强，在本专业改革发展中起引领作用。</w:t>
      </w:r>
    </w:p>
    <w:p w14:paraId="1A7C8B5C">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eastAsia="楷体" w:cs="Times New Roman"/>
          <w:b w:val="0"/>
          <w:bCs/>
          <w:sz w:val="21"/>
          <w:szCs w:val="21"/>
          <w:lang w:val="zh-CN"/>
        </w:rPr>
      </w:pPr>
      <w:bookmarkStart w:id="26" w:name="_Toc26760"/>
      <w:r>
        <w:rPr>
          <w:rFonts w:hint="default" w:ascii="Times New Roman" w:hAnsi="Times New Roman" w:eastAsia="楷体" w:cs="Times New Roman"/>
          <w:b w:val="0"/>
          <w:bCs/>
          <w:sz w:val="21"/>
          <w:szCs w:val="21"/>
          <w:lang w:val="zh-CN"/>
        </w:rPr>
        <w:t>（</w:t>
      </w:r>
      <w:r>
        <w:rPr>
          <w:rFonts w:hint="default" w:ascii="Times New Roman" w:hAnsi="Times New Roman" w:eastAsia="楷体" w:cs="Times New Roman"/>
          <w:b w:val="0"/>
          <w:bCs/>
          <w:sz w:val="21"/>
          <w:szCs w:val="21"/>
          <w:lang w:val="en-US" w:eastAsia="zh-CN"/>
        </w:rPr>
        <w:t>三</w:t>
      </w:r>
      <w:r>
        <w:rPr>
          <w:rFonts w:hint="default" w:ascii="Times New Roman" w:hAnsi="Times New Roman" w:eastAsia="楷体" w:cs="Times New Roman"/>
          <w:b w:val="0"/>
          <w:bCs/>
          <w:sz w:val="21"/>
          <w:szCs w:val="21"/>
          <w:lang w:val="zh-CN"/>
        </w:rPr>
        <w:t>）专任教师</w:t>
      </w:r>
      <w:bookmarkEnd w:id="26"/>
    </w:p>
    <w:p w14:paraId="2C1969A6">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14:textFill>
            <w14:solidFill>
              <w14:schemeClr w14:val="tx1"/>
            </w14:solidFill>
          </w14:textFill>
        </w:rPr>
        <w:t>具有高校教师资格；原则上具有康复治疗相关专业本科及以上学历；具有一定年限的相应工作经历或者实践经验，达到相应的技术技能水平；具有本专业理论和实践能力；能够落实课程思政要求，挖掘专业课程中的思政教育元素和资源；能够运用信息技术开展混合式教学等教法改革；能够跟踪新经济、新技术发展前沿，开展技术研发与社会服务；专业教师每年至少1个月在综合医院康复医学科、康复专科医院（中心）等相关机构实践或实训基地锻炼，每5年累计不少于6个月的行业实践经历。</w:t>
      </w:r>
    </w:p>
    <w:p w14:paraId="5AB4A2A2">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eastAsia="楷体" w:cs="Times New Roman"/>
          <w:b w:val="0"/>
          <w:bCs/>
          <w:sz w:val="21"/>
          <w:szCs w:val="21"/>
          <w:lang w:val="zh-CN"/>
        </w:rPr>
      </w:pPr>
      <w:r>
        <w:rPr>
          <w:rFonts w:hint="default" w:ascii="Times New Roman" w:hAnsi="Times New Roman" w:eastAsia="楷体" w:cs="Times New Roman"/>
          <w:b w:val="0"/>
          <w:bCs/>
          <w:kern w:val="2"/>
          <w:sz w:val="21"/>
          <w:szCs w:val="21"/>
          <w:lang w:val="zh-CN" w:eastAsia="zh-CN" w:bidi="ar-SA"/>
        </w:rPr>
        <w:t>（</w:t>
      </w:r>
      <w:r>
        <w:rPr>
          <w:rFonts w:hint="default" w:ascii="Times New Roman" w:hAnsi="Times New Roman" w:eastAsia="楷体" w:cs="Times New Roman"/>
          <w:b w:val="0"/>
          <w:bCs/>
          <w:kern w:val="2"/>
          <w:sz w:val="21"/>
          <w:szCs w:val="21"/>
          <w:lang w:val="en-US" w:eastAsia="zh-CN" w:bidi="ar-SA"/>
        </w:rPr>
        <w:t>四</w:t>
      </w:r>
      <w:r>
        <w:rPr>
          <w:rFonts w:hint="default" w:ascii="Times New Roman" w:hAnsi="Times New Roman" w:eastAsia="楷体" w:cs="Times New Roman"/>
          <w:b w:val="0"/>
          <w:bCs/>
          <w:kern w:val="2"/>
          <w:sz w:val="21"/>
          <w:szCs w:val="21"/>
          <w:lang w:val="zh-CN" w:eastAsia="zh-CN" w:bidi="ar-SA"/>
        </w:rPr>
        <w:t>）</w:t>
      </w:r>
      <w:r>
        <w:rPr>
          <w:rFonts w:hint="default" w:ascii="Times New Roman" w:hAnsi="Times New Roman" w:eastAsia="楷体" w:cs="Times New Roman"/>
          <w:b w:val="0"/>
          <w:bCs/>
          <w:sz w:val="21"/>
          <w:szCs w:val="21"/>
          <w:lang w:val="zh-CN"/>
        </w:rPr>
        <w:t>兼职教师</w:t>
      </w:r>
    </w:p>
    <w:p w14:paraId="254D3522">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14:textFill>
            <w14:solidFill>
              <w14:schemeClr w14:val="tx1"/>
            </w14:solidFill>
          </w14:textFill>
        </w:rPr>
        <w:t>主要从本专业相关行业的高技能人才中聘任，具有扎实的专业知识和丰富的实际工作经验，具有中级及以上专业技</w:t>
      </w:r>
      <w:r>
        <w:rPr>
          <w:rFonts w:hint="default" w:ascii="Times New Roman" w:hAnsi="Times New Roman" w:cs="Times New Roman" w:eastAsiaTheme="minorEastAsia"/>
          <w:color w:val="000000" w:themeColor="text1"/>
          <w:kern w:val="2"/>
          <w:sz w:val="21"/>
          <w:szCs w:val="21"/>
          <w:lang w:val="zh-CN" w:eastAsia="zh-CN" w:bidi="ar-SA"/>
          <w14:textFill>
            <w14:solidFill>
              <w14:schemeClr w14:val="tx1"/>
            </w14:solidFill>
          </w14:textFill>
        </w:rPr>
        <w:t>术职务（职称）或</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高级工</w:t>
      </w:r>
      <w:r>
        <w:rPr>
          <w:rFonts w:hint="default" w:ascii="Times New Roman" w:hAnsi="Times New Roman" w:cs="Times New Roman" w:eastAsiaTheme="minorEastAsia"/>
          <w:color w:val="000000" w:themeColor="text1"/>
          <w:kern w:val="2"/>
          <w:sz w:val="21"/>
          <w:szCs w:val="21"/>
          <w:lang w:val="zh-CN" w:eastAsia="zh-CN" w:bidi="ar-SA"/>
          <w14:textFill>
            <w14:solidFill>
              <w14:schemeClr w14:val="tx1"/>
            </w14:solidFill>
          </w14:textFill>
        </w:rPr>
        <w:t>及以上</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职业技能等级，了解教育教学规律，能承担专业课程教学、实习实训指导和学生职业发展规划指导等教学任务。根据需要聘请技能大师、劳动模范、能工巧匠等高技能人才，根据国家有关要求制定针对兼职教师聘任与管理的</w:t>
      </w:r>
      <w:r>
        <w:rPr>
          <w:rFonts w:hint="default" w:ascii="Times New Roman" w:hAnsi="Times New Roman" w:cs="Times New Roman" w:eastAsiaTheme="minorEastAsia"/>
          <w:color w:val="000000" w:themeColor="text1"/>
          <w:kern w:val="2"/>
          <w:sz w:val="21"/>
          <w:szCs w:val="21"/>
          <w:lang w:val="zh-CN" w:eastAsia="zh-CN" w:bidi="ar-SA"/>
          <w14:textFill>
            <w14:solidFill>
              <w14:schemeClr w14:val="tx1"/>
            </w14:solidFill>
          </w14:textFill>
        </w:rPr>
        <w:t>具体实施办法</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w:t>
      </w:r>
    </w:p>
    <w:p w14:paraId="518202FC">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eastAsia="黑体" w:cs="Times New Roman"/>
          <w:sz w:val="21"/>
          <w:szCs w:val="21"/>
        </w:rPr>
      </w:pPr>
      <w:bookmarkStart w:id="27" w:name="_Toc13412"/>
      <w:r>
        <w:rPr>
          <w:rFonts w:hint="default" w:ascii="Times New Roman" w:hAnsi="Times New Roman" w:eastAsia="黑体" w:cs="Times New Roman"/>
          <w:kern w:val="2"/>
          <w:sz w:val="21"/>
          <w:szCs w:val="21"/>
          <w:lang w:val="en-US" w:eastAsia="zh-CN" w:bidi="ar-SA"/>
        </w:rPr>
        <w:t>九、</w:t>
      </w:r>
      <w:r>
        <w:rPr>
          <w:rFonts w:hint="default" w:ascii="Times New Roman" w:hAnsi="Times New Roman" w:eastAsia="黑体" w:cs="Times New Roman"/>
          <w:sz w:val="21"/>
          <w:szCs w:val="21"/>
        </w:rPr>
        <w:t>教学条件</w:t>
      </w:r>
      <w:bookmarkEnd w:id="27"/>
    </w:p>
    <w:p w14:paraId="07332A7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eastAsia="楷体" w:cs="Times New Roman"/>
          <w:b w:val="0"/>
          <w:bCs/>
          <w:kern w:val="2"/>
          <w:sz w:val="21"/>
          <w:szCs w:val="21"/>
          <w:lang w:val="zh-CN" w:eastAsia="zh-CN" w:bidi="ar-SA"/>
        </w:rPr>
      </w:pPr>
      <w:r>
        <w:rPr>
          <w:rFonts w:hint="default" w:ascii="Times New Roman" w:hAnsi="Times New Roman" w:eastAsia="楷体" w:cs="Times New Roman"/>
          <w:b w:val="0"/>
          <w:bCs/>
          <w:kern w:val="2"/>
          <w:sz w:val="21"/>
          <w:szCs w:val="21"/>
          <w:lang w:val="zh-CN" w:eastAsia="zh-CN" w:bidi="ar-SA"/>
        </w:rPr>
        <w:t>（</w:t>
      </w:r>
      <w:r>
        <w:rPr>
          <w:rFonts w:hint="default" w:ascii="Times New Roman" w:hAnsi="Times New Roman" w:eastAsia="楷体" w:cs="Times New Roman"/>
          <w:b w:val="0"/>
          <w:bCs/>
          <w:kern w:val="2"/>
          <w:sz w:val="21"/>
          <w:szCs w:val="21"/>
          <w:lang w:val="en-US" w:eastAsia="zh-CN" w:bidi="ar-SA"/>
        </w:rPr>
        <w:t>一</w:t>
      </w:r>
      <w:r>
        <w:rPr>
          <w:rFonts w:hint="default" w:ascii="Times New Roman" w:hAnsi="Times New Roman" w:eastAsia="楷体" w:cs="Times New Roman"/>
          <w:b w:val="0"/>
          <w:bCs/>
          <w:kern w:val="2"/>
          <w:sz w:val="21"/>
          <w:szCs w:val="21"/>
          <w:lang w:val="zh-CN" w:eastAsia="zh-CN" w:bidi="ar-SA"/>
        </w:rPr>
        <w:t>）教学设施</w:t>
      </w:r>
    </w:p>
    <w:p w14:paraId="256F8DC2">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主要包括能够满足正常的课程教学、实习实训所需的专业教室、实验室、实训室和实习实训基地。</w:t>
      </w:r>
    </w:p>
    <w:p w14:paraId="0B91F408">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right="0" w:rightChars="0" w:firstLine="420" w:firstLineChars="200"/>
        <w:textAlignment w:val="auto"/>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1.专业教室基本要求</w:t>
      </w:r>
    </w:p>
    <w:p w14:paraId="7BE7F092">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具备利用信息化手段开展混合式教学的条件。配备有黑（白）板、多媒体计算机、投影设备、音响设备，具有互联网接入或无线网络环境及网络安全防护措施。安装应急照明装置并保持良好状态，符合紧急疏散要求，安防标志明显，保持逃生通道畅通无阻。</w:t>
      </w:r>
    </w:p>
    <w:p w14:paraId="12759034">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right="0" w:rightChars="0" w:firstLine="420" w:firstLineChars="200"/>
        <w:textAlignment w:val="auto"/>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.校内外实验、实训场所基本要求</w:t>
      </w:r>
    </w:p>
    <w:p w14:paraId="49B64F37">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实验、实训场所面积、设备设施、安全、环境、管理等符合教育部有关标准（规定、办法），实验、实训环境与设备设施对接真实职业场景或工作情境，实训项目注重工学结合、理实一体化，实验、实训指导教师配备合理，实验、实训管理及实施规章制度齐全，确保能够顺利开展康复评定、运动治疗、作业治疗、物理因子治疗、言语治疗、中医康复、常见疾病康复等实验、实训活动。鼓励在实训中运用大数据、云计算、人工智能、虚拟仿真等前沿信息技术。</w:t>
      </w:r>
    </w:p>
    <w:p w14:paraId="2D8841E8">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（1）</w:t>
      </w:r>
      <w:r>
        <w:rPr>
          <w:rFonts w:hint="default" w:ascii="Times New Roman" w:hAnsi="Times New Roman" w:cs="Times New Roman"/>
          <w:color w:val="000000" w:themeColor="text1"/>
          <w:sz w:val="21"/>
          <w:szCs w:val="21"/>
          <w:lang w:val="en-US" w:eastAsia="zh-CN"/>
          <w14:textFill>
            <w14:solidFill>
              <w14:schemeClr w14:val="tx1"/>
            </w14:solidFill>
          </w14:textFill>
        </w:rPr>
        <w:t>人体运动学实训室</w:t>
      </w:r>
    </w:p>
    <w:p w14:paraId="79460B74">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配备投影设备、白板、人体全身模型、人体全身骨骼模型、人体全身肌肉模型、神经系统模型、脊柱模型与解剖图谱、各类关节模型与解剖图谱、3D解剖软件、婴儿模型、血压计、听诊器、肺量计、运动垫等设备设施，用于人体运动学、康复评定技术、运动治疗技术、作业治疗技术、常见疾病康复等实训教学。</w:t>
      </w:r>
    </w:p>
    <w:p w14:paraId="5B16593B">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康复评定实训室</w:t>
      </w:r>
    </w:p>
    <w:p w14:paraId="65DD64F2">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配备投影设备、白板、握力计、捏力计、背拉力计、测高仪、测重仪、通用量角器、电子量角器、运动心电测试系统、简易上肢功能评价器、平衡功能评定训练系统、认知评定训练系统、手功能作业评定箱等设备设施，用于康复评定技术、运动治疗技术、作业治疗技术、常见疾病康复等实训教学。</w:t>
      </w:r>
    </w:p>
    <w:p w14:paraId="6118A1AF">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运动治疗实训室</w:t>
      </w:r>
    </w:p>
    <w:p w14:paraId="284581AE">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配备投影设备、白板、PT训练床、多体位手法治疗床、PT凳、PT训练垫、肩梯、肋木、姿势矫正镜、平行杠、楔形板、轮椅、训练用棍、沙袋和哑铃、墙拉力器、肌力训练设备、前臂旋转训练器、滑轮吊环、电动起立床、功率车、治疗床（含网架）、连续性关节被动训练器（CPM）、训练用阶梯、训练用球、踏步器、助行器、平衡训练设备、运动控制能力训练设备、儿童运动训练器材等设备设施，用于运动治疗技术、常见疾病康复等实训教学。</w:t>
      </w:r>
    </w:p>
    <w:p w14:paraId="49FF9999">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4</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物理因子治疗实训室</w:t>
      </w:r>
    </w:p>
    <w:p w14:paraId="075D3A97">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配备投影设备、白板、电疗（直流电、低频电、中频电、高频电疗设备）、光疗、超声波治疗、磁疗、功能性电刺激、传导热治疗、冷疗、颈椎牵引仪、腰椎牵引仪等设备设施，用于物理因子治疗技术、常见疾病康复等实训教学。</w:t>
      </w:r>
    </w:p>
    <w:p w14:paraId="37F75E5D">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bookmarkStart w:id="28" w:name="_Toc30829"/>
      <w:bookmarkStart w:id="29" w:name="_Toc7723"/>
      <w:bookmarkStart w:id="30" w:name="_Toc18804"/>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（5）作业治疗实训室</w:t>
      </w:r>
      <w:bookmarkEnd w:id="28"/>
    </w:p>
    <w:p w14:paraId="0AF5E9BF">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bookmarkStart w:id="31" w:name="_Toc7597"/>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配备投影设备、白板、可调式作业桌、OT桌配套椅、OT综合训练台、砂磨台、重锤手指功能训练器、橡筋手指功能训练器、手平衡协调训练器、手指阶梯训练架、上肢协调功能训练器、认知评定训练系统、模拟家居单元、轮椅（各类）、助行器（各类）、拐杖（各类）等设备设施，用于作业治疗技术、康复评定技术、常见疾病康复、康复辅助器具技术等实训教学。</w:t>
      </w:r>
      <w:bookmarkEnd w:id="31"/>
    </w:p>
    <w:p w14:paraId="79CD1A4C">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bookmarkStart w:id="32" w:name="_Toc24907"/>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（6）言语治疗实训室</w:t>
      </w:r>
      <w:bookmarkEnd w:id="32"/>
    </w:p>
    <w:p w14:paraId="7ECCF289">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bookmarkStart w:id="33" w:name="_Toc9732"/>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配备投影设备、白板、言语治疗工作台、言语治疗工作椅、言语障碍康复评估训练系统、吞咽障碍电刺激治疗仪、发音口型矫正镜、节拍器、呼吸训练器、吸舌器、吸痰器等设备设施，用于言语治疗技术、康复评定技术、常见疾病康复等实训教学。</w:t>
      </w:r>
      <w:bookmarkEnd w:id="33"/>
    </w:p>
    <w:p w14:paraId="0DEE2920">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bookmarkStart w:id="34" w:name="_Toc27662"/>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（7）中医康复实训室</w:t>
      </w:r>
      <w:bookmarkEnd w:id="34"/>
    </w:p>
    <w:p w14:paraId="5E70FB6A">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bookmarkStart w:id="35" w:name="_Toc21634"/>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配备投影设备、白板、经络穴位模型、耳穴模型、足部反射区模型、按摩床、按摩凳、灸盒、火罐等设备设施，用于中国传统康复技术、常见疾病康复等实训教学。</w:t>
      </w:r>
      <w:bookmarkEnd w:id="35"/>
    </w:p>
    <w:p w14:paraId="6AFD7BAE">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bookmarkStart w:id="36" w:name="_Toc17882"/>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（8）康复辅助器具实训室</w:t>
      </w:r>
      <w:bookmarkEnd w:id="36"/>
    </w:p>
    <w:p w14:paraId="4807F651">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bookmarkStart w:id="37" w:name="_Toc8807"/>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配备投影设备、白板、数控恒温水箱、工作台、低温热塑板、静态踝足矫形器、膝踝足矫形器、PTB小腿假肢、大腿假肢等设备设施，用于康复辅助器具技术、作业治疗技术、常见疾病康复等实训教学。</w:t>
      </w:r>
      <w:bookmarkEnd w:id="37"/>
    </w:p>
    <w:p w14:paraId="19A7E64E">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bookmarkStart w:id="38" w:name="_Toc10487"/>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3.实习场所基本要求</w:t>
      </w:r>
      <w:bookmarkEnd w:id="38"/>
    </w:p>
    <w:p w14:paraId="380C1F99">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bookmarkStart w:id="39" w:name="_Toc30415"/>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w:t>
      </w:r>
      <w:bookmarkEnd w:id="39"/>
    </w:p>
    <w:p w14:paraId="5278090F">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bookmarkStart w:id="40" w:name="_Toc1565"/>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根据本专业人才培养的需要和未来就业需求，实习基地提供物理治疗、作业治疗、言语治疗等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bookmarkEnd w:id="40"/>
    </w:p>
    <w:p w14:paraId="2D398605">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eastAsia="楷体" w:cs="Times New Roman"/>
          <w:b w:val="0"/>
          <w:bCs/>
          <w:kern w:val="2"/>
          <w:sz w:val="21"/>
          <w:szCs w:val="21"/>
          <w:lang w:val="zh-CN" w:eastAsia="zh-CN" w:bidi="ar-SA"/>
        </w:rPr>
      </w:pPr>
      <w:r>
        <w:rPr>
          <w:rFonts w:hint="default" w:ascii="Times New Roman" w:hAnsi="Times New Roman" w:eastAsia="楷体" w:cs="Times New Roman"/>
          <w:b w:val="0"/>
          <w:bCs/>
          <w:kern w:val="2"/>
          <w:sz w:val="21"/>
          <w:szCs w:val="21"/>
          <w:lang w:val="zh-CN" w:eastAsia="zh-CN" w:bidi="ar-SA"/>
        </w:rPr>
        <w:t>（</w:t>
      </w:r>
      <w:r>
        <w:rPr>
          <w:rFonts w:hint="default" w:ascii="Times New Roman" w:hAnsi="Times New Roman" w:eastAsia="楷体" w:cs="Times New Roman"/>
          <w:b w:val="0"/>
          <w:bCs/>
          <w:kern w:val="2"/>
          <w:sz w:val="21"/>
          <w:szCs w:val="21"/>
          <w:lang w:val="en-US" w:eastAsia="zh-CN" w:bidi="ar-SA"/>
        </w:rPr>
        <w:t>二</w:t>
      </w:r>
      <w:r>
        <w:rPr>
          <w:rFonts w:hint="default" w:ascii="Times New Roman" w:hAnsi="Times New Roman" w:eastAsia="楷体" w:cs="Times New Roman"/>
          <w:b w:val="0"/>
          <w:bCs/>
          <w:kern w:val="2"/>
          <w:sz w:val="21"/>
          <w:szCs w:val="21"/>
          <w:lang w:val="zh-CN" w:eastAsia="zh-CN" w:bidi="ar-SA"/>
        </w:rPr>
        <w:t>）教学资源</w:t>
      </w:r>
    </w:p>
    <w:p w14:paraId="2A674AF8">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bookmarkStart w:id="41" w:name="_Toc21856"/>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主要包括能够满足学生专业学习、教师专业教学研究和教学实施需要的教材、图书及数字化资源等。</w:t>
      </w:r>
      <w:bookmarkEnd w:id="41"/>
    </w:p>
    <w:p w14:paraId="0C519BFE">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bookmarkStart w:id="42" w:name="_Toc30974"/>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1</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.教材选用基本要求</w:t>
      </w:r>
      <w:bookmarkEnd w:id="42"/>
    </w:p>
    <w:p w14:paraId="334345B1">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bookmarkStart w:id="43" w:name="_Toc32542"/>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按照国家规定，经过规范程序选用教材，优先选用国家规划教材和国家优秀教材。专业课程教材体现本行业新技术、新规范、新标准、新形态，并通过数字教材、活页式教材等多种方式进行动态更新。</w:t>
      </w:r>
      <w:bookmarkEnd w:id="43"/>
    </w:p>
    <w:p w14:paraId="06BAE3F4">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bookmarkStart w:id="44" w:name="_Toc27202"/>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.图书文献配备基本要求</w:t>
      </w:r>
      <w:bookmarkEnd w:id="44"/>
    </w:p>
    <w:p w14:paraId="12A6AE41">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bookmarkStart w:id="45" w:name="_Toc32506"/>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图书文献配备能满足人才培养、专业建设、教科研等工作的需要。专业类图书文献主要包括：康复治疗技术专业涉及的职业标准、技术手册、操作规范、规章制度、专业期刊以及案例类图书等。及时配置新经济、新技术、新工艺、新材料、新管理方式、新服务方式等相关的图书文献。</w:t>
      </w:r>
      <w:bookmarkEnd w:id="45"/>
    </w:p>
    <w:p w14:paraId="25B98928">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bookmarkStart w:id="46" w:name="_Toc4696"/>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.数字教学资源配置基本要求</w:t>
      </w:r>
      <w:bookmarkEnd w:id="46"/>
    </w:p>
    <w:p w14:paraId="4BC1F6A6">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bookmarkStart w:id="47" w:name="_Toc10211"/>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建设、配备与本专业有关的音视频素材、教学课件、数字化教学案例库、虚拟仿真软件等专业教学资源库，种类丰富、形式多样、使用便捷、动态更新、满足教学。</w:t>
      </w:r>
      <w:bookmarkEnd w:id="47"/>
    </w:p>
    <w:bookmarkEnd w:id="29"/>
    <w:bookmarkEnd w:id="30"/>
    <w:p w14:paraId="1500A6F6">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outlineLvl w:val="0"/>
        <w:rPr>
          <w:rFonts w:hint="default" w:ascii="Times New Roman" w:hAnsi="Times New Roman" w:eastAsia="黑体" w:cs="Times New Roman"/>
          <w:sz w:val="21"/>
          <w:szCs w:val="21"/>
        </w:rPr>
      </w:pPr>
      <w:bookmarkStart w:id="48" w:name="_Toc27582"/>
      <w:r>
        <w:rPr>
          <w:rFonts w:hint="default" w:ascii="Times New Roman" w:hAnsi="Times New Roman" w:eastAsia="黑体" w:cs="Times New Roman"/>
          <w:kern w:val="2"/>
          <w:sz w:val="21"/>
          <w:szCs w:val="21"/>
          <w:lang w:val="en-US" w:eastAsia="zh-CN" w:bidi="ar-SA"/>
        </w:rPr>
        <w:t>十、</w:t>
      </w:r>
      <w:r>
        <w:rPr>
          <w:rFonts w:hint="default" w:ascii="Times New Roman" w:hAnsi="Times New Roman" w:eastAsia="黑体" w:cs="Times New Roman"/>
          <w:sz w:val="21"/>
          <w:szCs w:val="21"/>
        </w:rPr>
        <w:t>质量保障和毕业要求</w:t>
      </w:r>
      <w:bookmarkEnd w:id="48"/>
    </w:p>
    <w:p w14:paraId="3C306862">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eastAsia="楷体" w:cs="Times New Roman"/>
          <w:b w:val="0"/>
          <w:bCs/>
          <w:kern w:val="2"/>
          <w:sz w:val="21"/>
          <w:szCs w:val="21"/>
          <w:lang w:val="zh-CN" w:eastAsia="zh-CN" w:bidi="ar-SA"/>
        </w:rPr>
      </w:pPr>
      <w:r>
        <w:rPr>
          <w:rFonts w:hint="default" w:ascii="Times New Roman" w:hAnsi="Times New Roman" w:eastAsia="楷体" w:cs="Times New Roman"/>
          <w:b w:val="0"/>
          <w:bCs/>
          <w:kern w:val="2"/>
          <w:sz w:val="21"/>
          <w:szCs w:val="21"/>
          <w:lang w:val="zh-CN" w:eastAsia="zh-CN" w:bidi="ar-SA"/>
        </w:rPr>
        <w:t>（</w:t>
      </w:r>
      <w:r>
        <w:rPr>
          <w:rFonts w:hint="default" w:ascii="Times New Roman" w:hAnsi="Times New Roman" w:eastAsia="楷体" w:cs="Times New Roman"/>
          <w:b w:val="0"/>
          <w:bCs/>
          <w:kern w:val="2"/>
          <w:sz w:val="21"/>
          <w:szCs w:val="21"/>
          <w:lang w:val="en-US" w:eastAsia="zh-CN" w:bidi="ar-SA"/>
        </w:rPr>
        <w:t>一</w:t>
      </w:r>
      <w:r>
        <w:rPr>
          <w:rFonts w:hint="default" w:ascii="Times New Roman" w:hAnsi="Times New Roman" w:eastAsia="楷体" w:cs="Times New Roman"/>
          <w:b w:val="0"/>
          <w:bCs/>
          <w:kern w:val="2"/>
          <w:sz w:val="21"/>
          <w:szCs w:val="21"/>
          <w:lang w:val="zh-CN" w:eastAsia="zh-CN" w:bidi="ar-SA"/>
        </w:rPr>
        <w:t>）质量保障</w:t>
      </w:r>
    </w:p>
    <w:p w14:paraId="5A94493D">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1.学校和</w:t>
      </w: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二级学院（部）</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建立专业人才培养质量保障机制，健全专业教学质量监控管理制度，改进结果评价，强化过程评价，探索增值评价，吸纳行业组织、企业等参与评价，并及时公开相关信息，接受教育督导和社会监督，健全综合评价。完善人才培养方案、课程标准、课堂评价、实验教学、实习实训以及资源建设等质量保障建设，通过教学实施、过程监控、质量评价和持续改进，达到人才培养规格要求。</w:t>
      </w:r>
    </w:p>
    <w:p w14:paraId="62938944">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2.学校和</w:t>
      </w: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二级学院（部）</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完善教学管理机制，加强日常教学组织运行与管理，定期开展课程建设、日常教学、人才培养质量的诊断与改进，建立健全巡课、听课、评教、评学等制度，建立与企业联动的实践教学环节督导制度，严明教学纪律，强化教学组织功能，定期开展公开课、示范课等教研活动。</w:t>
      </w:r>
    </w:p>
    <w:p w14:paraId="5FCCAB5B">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3.专业教研组织建立线上线下相结合的集中备课制度，定期召开教学研讨会议，利用评价分析结果有效改进专业教学，持续提高人才培养质量。</w:t>
      </w:r>
    </w:p>
    <w:p w14:paraId="468107E2">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4.学校建立毕业生跟踪反馈机制及社会评价机制，并对生源情况、职业道德、技术技能水平、就业质量等进行分析，定期评价人才培养质量和培养目标达成情况。</w:t>
      </w:r>
    </w:p>
    <w:p w14:paraId="23AF9059">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楷体" w:cs="Times New Roman"/>
          <w:b w:val="0"/>
          <w:bCs/>
          <w:kern w:val="2"/>
          <w:sz w:val="21"/>
          <w:szCs w:val="21"/>
          <w:lang w:val="zh-CN" w:eastAsia="zh-CN" w:bidi="ar-SA"/>
        </w:rPr>
        <w:t>（</w:t>
      </w:r>
      <w:r>
        <w:rPr>
          <w:rFonts w:hint="default" w:ascii="Times New Roman" w:hAnsi="Times New Roman" w:eastAsia="楷体" w:cs="Times New Roman"/>
          <w:b w:val="0"/>
          <w:bCs/>
          <w:kern w:val="2"/>
          <w:sz w:val="21"/>
          <w:szCs w:val="21"/>
          <w:lang w:val="en-US" w:eastAsia="zh-CN" w:bidi="ar-SA"/>
        </w:rPr>
        <w:t>二</w:t>
      </w:r>
      <w:r>
        <w:rPr>
          <w:rFonts w:hint="default" w:ascii="Times New Roman" w:hAnsi="Times New Roman" w:eastAsia="楷体" w:cs="Times New Roman"/>
          <w:b w:val="0"/>
          <w:bCs/>
          <w:kern w:val="2"/>
          <w:sz w:val="21"/>
          <w:szCs w:val="21"/>
          <w:lang w:val="zh-CN" w:eastAsia="zh-CN" w:bidi="ar-SA"/>
        </w:rPr>
        <w:t>）毕业要求</w:t>
      </w:r>
    </w:p>
    <w:p w14:paraId="4C000054">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14:textFill>
            <w14:solidFill>
              <w14:schemeClr w14:val="tx1"/>
            </w14:solidFill>
          </w14:textFill>
        </w:rPr>
      </w:pPr>
      <w:r>
        <w:rPr>
          <w:rFonts w:hint="default" w:ascii="Times New Roman" w:hAnsi="Times New Roman" w:cs="Times New Roman" w:eastAsiaTheme="minorEastAsia"/>
          <w:color w:val="000000" w:themeColor="text1"/>
          <w:sz w:val="21"/>
          <w:szCs w:val="21"/>
          <w:lang w:val="zh-CN"/>
          <w14:textFill>
            <w14:solidFill>
              <w14:schemeClr w14:val="tx1"/>
            </w14:solidFill>
          </w14:textFill>
        </w:rPr>
        <w:t>毕业要求是学生通过规定年限的学习，须修满的专业人才培养方案所规定的学时学分，完成规定的教学活动，毕业时达到的素质、知识和能力等方面要求。毕业要求能支撑培养目标的有效达成。</w:t>
      </w:r>
    </w:p>
    <w:p w14:paraId="458A5884">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德智体美劳良好，积极参加课外素质教育拓展活动，学生管理部门考核达标</w:t>
      </w: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w:t>
      </w:r>
    </w:p>
    <w:p w14:paraId="349853B1">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按规定修完所有课程，成绩合格</w:t>
      </w: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 xml:space="preserve"> </w:t>
      </w:r>
    </w:p>
    <w:p w14:paraId="07FAF2CA">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参加毕业实习并实习单位考核鉴定合格</w:t>
      </w: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毕业设计合格</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w:t>
      </w:r>
    </w:p>
    <w:p w14:paraId="20B7FAB0">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学生较系统地掌握</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康复治疗技术</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专业的基础理论、基本知识、基本技能，及相关的医学和人文社会科学知识。</w:t>
      </w:r>
    </w:p>
    <w:p w14:paraId="61E30B59">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cs="Times New Roman" w:eastAsiaTheme="minorEastAsia"/>
          <w:color w:val="000000" w:themeColor="text1"/>
          <w:sz w:val="21"/>
          <w:szCs w:val="21"/>
          <w:lang w:val="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学生三年修业期满应达到毕业规定的最低学分为</w:t>
      </w:r>
      <w:r>
        <w:rPr>
          <w:rFonts w:hint="default" w:ascii="Times New Roman" w:hAnsi="Times New Roman" w:cs="Times New Roman"/>
          <w:color w:val="000000" w:themeColor="text1"/>
          <w:sz w:val="21"/>
          <w:szCs w:val="21"/>
          <w:lang w:val="en-US" w:eastAsia="zh-CN"/>
          <w14:textFill>
            <w14:solidFill>
              <w14:schemeClr w14:val="tx1"/>
            </w14:solidFill>
          </w14:textFill>
        </w:rPr>
        <w:t>145</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学分，其中必修课最低</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9</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学分(包括：课内必修课</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89</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学分</w:t>
      </w: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临床</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实习记</w:t>
      </w:r>
      <w:r>
        <w:rPr>
          <w:rFonts w:hint="default" w:ascii="Times New Roman" w:hAnsi="Times New Roman" w:cs="Times New Roman"/>
          <w:color w:val="000000" w:themeColor="text1"/>
          <w:sz w:val="21"/>
          <w:szCs w:val="21"/>
          <w:lang w:val="en-US" w:eastAsia="zh-CN"/>
          <w14:textFill>
            <w14:solidFill>
              <w14:schemeClr w14:val="tx1"/>
            </w14:solidFill>
          </w14:textFill>
        </w:rPr>
        <w:t>40</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学分），公共选修课</w:t>
      </w:r>
      <w:r>
        <w:rPr>
          <w:rFonts w:hint="default" w:ascii="Times New Roman" w:hAnsi="Times New Roman" w:cs="Times New Roman"/>
          <w:color w:val="000000" w:themeColor="text1"/>
          <w:sz w:val="21"/>
          <w:szCs w:val="21"/>
          <w:lang w:val="en-US" w:eastAsia="zh-CN"/>
          <w14:textFill>
            <w14:solidFill>
              <w14:schemeClr w14:val="tx1"/>
            </w14:solidFill>
          </w14:textFill>
        </w:rPr>
        <w:t>6</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学分以上，其中艺术选修课2学分以上，专业拓展（方向）课</w:t>
      </w:r>
      <w:r>
        <w:rPr>
          <w:rFonts w:hint="default" w:ascii="Times New Roman" w:hAnsi="Times New Roman" w:cs="Times New Roman"/>
          <w:color w:val="000000" w:themeColor="text1"/>
          <w:sz w:val="21"/>
          <w:szCs w:val="21"/>
          <w:lang w:val="en-US" w:eastAsia="zh-CN"/>
          <w14:textFill>
            <w14:solidFill>
              <w14:schemeClr w14:val="tx1"/>
            </w14:solidFill>
          </w14:textFill>
        </w:rPr>
        <w:t>11</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学分以上（各专业方向学生需首先修满特色课程学分，如该专业方向模块特色课程与《教学进程表》中课程重复，只需修模块课程学分，在修满特色课程学分基础上，专业选修课达</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6</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学分以上）</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第二课堂2学分，学生取得行业认可的有关职业技能等级证书</w:t>
      </w:r>
      <w:r>
        <w:rPr>
          <w:rFonts w:hint="default" w:ascii="Times New Roman" w:hAnsi="Times New Roman" w:cs="Times New Roman" w:eastAsiaTheme="minorEastAsia"/>
          <w:color w:val="000000" w:themeColor="text1"/>
          <w:sz w:val="21"/>
          <w:szCs w:val="21"/>
          <w:lang w:val="zh-CN"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参赛获奖、参加社会实践活动等</w:t>
      </w:r>
      <w:r>
        <w:rPr>
          <w:rFonts w:hint="default" w:ascii="Times New Roman" w:hAnsi="Times New Roman" w:cs="Times New Roman" w:eastAsiaTheme="minorEastAsia"/>
          <w:color w:val="000000" w:themeColor="text1"/>
          <w:sz w:val="21"/>
          <w:szCs w:val="21"/>
          <w:lang w:val="zh-CN"/>
          <w14:textFill>
            <w14:solidFill>
              <w14:schemeClr w14:val="tx1"/>
            </w14:solidFill>
          </w14:textFill>
        </w:rPr>
        <w:t>可折算为相应的学分。</w:t>
      </w:r>
    </w:p>
    <w:p w14:paraId="78E2B150">
      <w:pPr>
        <w:keepNext w:val="0"/>
        <w:keepLines w:val="0"/>
        <w:pageBreakBefore w:val="0"/>
        <w:widowControl w:val="0"/>
        <w:kinsoku/>
        <w:wordWrap/>
        <w:overflowPunct w:val="0"/>
        <w:topLinePunct w:val="0"/>
        <w:autoSpaceDE/>
        <w:autoSpaceDN/>
        <w:bidi w:val="0"/>
        <w:adjustRightInd w:val="0"/>
        <w:snapToGrid/>
        <w:spacing w:line="360" w:lineRule="exact"/>
        <w:ind w:left="0" w:leftChars="0" w:firstLine="420" w:firstLineChars="20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cs="Times New Roman" w:eastAsiaTheme="minorEastAsia"/>
          <w:color w:val="000000" w:themeColor="text1"/>
          <w:sz w:val="21"/>
          <w:szCs w:val="21"/>
          <w:lang w:val="zh-CN"/>
          <w14:textFill>
            <w14:solidFill>
              <w14:schemeClr w14:val="tx1"/>
            </w14:solidFill>
          </w14:textFill>
        </w:rPr>
        <w:t>经审核达到以上学分要求并通过毕业考试，符合毕业资格方可顺利毕业。对未取得毕业资格的学生，学校支持在其结业后2年内，通过课程重修来达到毕业要求，申请结业换取毕业。</w:t>
      </w:r>
    </w:p>
    <w:p w14:paraId="264B5C70">
      <w:pPr>
        <w:keepNext w:val="0"/>
        <w:keepLines w:val="0"/>
        <w:pageBreakBefore w:val="0"/>
        <w:widowControl w:val="0"/>
        <w:numPr>
          <w:ilvl w:val="0"/>
          <w:numId w:val="0"/>
        </w:numPr>
        <w:kinsoku/>
        <w:wordWrap/>
        <w:overflowPunct/>
        <w:topLinePunct w:val="0"/>
        <w:autoSpaceDE/>
        <w:autoSpaceDN/>
        <w:bidi w:val="0"/>
        <w:spacing w:line="440" w:lineRule="exact"/>
        <w:ind w:left="0" w:leftChars="0" w:firstLine="560" w:firstLineChars="200"/>
        <w:jc w:val="both"/>
        <w:textAlignment w:val="auto"/>
        <w:rPr>
          <w:rFonts w:hint="eastAsia" w:ascii="方正仿宋_GB2312" w:hAnsi="方正仿宋_GB2312" w:eastAsia="方正仿宋_GB2312" w:cs="方正仿宋_GB2312"/>
          <w:sz w:val="28"/>
          <w:szCs w:val="28"/>
          <w:lang w:val="en-US" w:eastAsia="zh-CN"/>
        </w:rPr>
      </w:pPr>
    </w:p>
    <w:p w14:paraId="3751AC3A">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黑体" w:cs="Times New Roman"/>
          <w:color w:val="C00000"/>
          <w:sz w:val="32"/>
          <w:szCs w:val="32"/>
          <w:lang w:val="en-US" w:eastAsia="zh-CN"/>
        </w:rPr>
      </w:pPr>
    </w:p>
    <w:p w14:paraId="1D7378C0"/>
    <w:sectPr>
      <w:pgSz w:w="11906" w:h="16838"/>
      <w:pgMar w:top="1429" w:right="1054" w:bottom="1151" w:left="10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5AEB49-82E7-45C1-8C40-8B2093FF40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75ECDE1-D378-4009-A972-139421820BA3}"/>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CA8CF99A-DD59-4969-A162-1B1463FFE22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3108D"/>
    <w:rsid w:val="0B762577"/>
    <w:rsid w:val="20E029BA"/>
    <w:rsid w:val="30BB3500"/>
    <w:rsid w:val="6C53108D"/>
    <w:rsid w:val="71C01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rFonts w:asciiTheme="minorAscii" w:hAnsiTheme="minorAscii"/>
      <w:b/>
      <w:kern w:val="44"/>
      <w:sz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pPr>
  </w:style>
  <w:style w:type="paragraph" w:styleId="4">
    <w:name w:val="Plain Text"/>
    <w:basedOn w:val="1"/>
    <w:qFormat/>
    <w:uiPriority w:val="0"/>
    <w:rPr>
      <w:rFonts w:hAnsi="Courier New" w:cs="Courier New"/>
      <w:szCs w:val="21"/>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Character"/>
    <w:link w:val="10"/>
    <w:qFormat/>
    <w:uiPriority w:val="0"/>
    <w:rPr>
      <w:rFonts w:ascii="宋体" w:hAnsi="宋体"/>
      <w:kern w:val="0"/>
      <w:sz w:val="20"/>
      <w:szCs w:val="20"/>
      <w:lang w:val="zh-CN" w:bidi="zh-CN"/>
    </w:rPr>
  </w:style>
  <w:style w:type="paragraph" w:customStyle="1" w:styleId="10">
    <w:name w:val="UserStyle_3"/>
    <w:basedOn w:val="1"/>
    <w:link w:val="9"/>
    <w:qFormat/>
    <w:uiPriority w:val="0"/>
    <w:rPr>
      <w:rFonts w:ascii="宋体" w:hAnsi="宋体"/>
      <w:kern w:val="0"/>
      <w:sz w:val="20"/>
      <w:szCs w:val="20"/>
      <w:lang w:val="zh-CN" w:bidi="zh-CN"/>
    </w:rPr>
  </w:style>
  <w:style w:type="paragraph" w:customStyle="1" w:styleId="11">
    <w:name w:val="Table Text"/>
    <w:basedOn w:val="1"/>
    <w:autoRedefine/>
    <w:semiHidden/>
    <w:qFormat/>
    <w:uiPriority w:val="0"/>
    <w:rPr>
      <w:rFonts w:ascii="宋体" w:hAnsi="宋体" w:eastAsia="宋体" w:cs="宋体"/>
      <w:sz w:val="20"/>
      <w:szCs w:val="20"/>
      <w:lang w:val="en-US" w:eastAsia="en-US" w:bidi="ar-SA"/>
    </w:rPr>
  </w:style>
  <w:style w:type="table" w:customStyle="1" w:styleId="12">
    <w:name w:val="Table Normal"/>
    <w:basedOn w:val="6"/>
    <w:semiHidden/>
    <w:unhideWhenUsed/>
    <w:qFormat/>
    <w:uiPriority w:val="0"/>
    <w:rPr>
      <w:rFonts w:ascii="Arial" w:hAnsi="Arial" w:cs="Arial"/>
    </w:rPr>
    <w:tblPr>
      <w:tblCellMar>
        <w:top w:w="0" w:type="dxa"/>
        <w:left w:w="0" w:type="dxa"/>
        <w:bottom w:w="0" w:type="dxa"/>
        <w:right w:w="0" w:type="dxa"/>
      </w:tblCellMar>
    </w:tblPr>
  </w:style>
  <w:style w:type="paragraph" w:customStyle="1" w:styleId="13">
    <w:name w:val="Body text|1"/>
    <w:basedOn w:val="1"/>
    <w:qFormat/>
    <w:uiPriority w:val="0"/>
    <w:pPr>
      <w:spacing w:line="360" w:lineRule="auto"/>
      <w:ind w:firstLine="400"/>
      <w:jc w:val="left"/>
    </w:pPr>
    <w:rPr>
      <w:rFonts w:ascii="宋体" w:hAnsi="宋体" w:cs="宋体"/>
      <w:kern w:val="0"/>
      <w:sz w:val="20"/>
      <w:szCs w:val="20"/>
      <w:lang w:val="zh-TW" w:eastAsia="zh-TW" w:bidi="zh-TW"/>
    </w:rPr>
  </w:style>
  <w:style w:type="paragraph" w:customStyle="1" w:styleId="14">
    <w:name w:val="正文文本 (7)"/>
    <w:basedOn w:val="1"/>
    <w:qFormat/>
    <w:uiPriority w:val="0"/>
    <w:pPr>
      <w:spacing w:line="418" w:lineRule="auto"/>
      <w:ind w:firstLine="400"/>
      <w:jc w:val="left"/>
    </w:pPr>
    <w:rPr>
      <w:rFonts w:ascii="宋体" w:hAnsi="宋体" w:cs="宋体"/>
      <w:kern w:val="0"/>
      <w:sz w:val="22"/>
      <w:szCs w:val="22"/>
      <w:lang w:val="zh-CN" w:bidi="zh-CN"/>
    </w:rPr>
  </w:style>
  <w:style w:type="character" w:customStyle="1" w:styleId="15">
    <w:name w:val="15"/>
    <w:basedOn w:val="8"/>
    <w:qFormat/>
    <w:uiPriority w:val="0"/>
    <w:rPr>
      <w:rFonts w:hint="eastAsia" w:ascii="宋体" w:hAnsi="宋体"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20274</Words>
  <Characters>20492</Characters>
  <Lines>0</Lines>
  <Paragraphs>0</Paragraphs>
  <TotalTime>0</TotalTime>
  <ScaleCrop>false</ScaleCrop>
  <LinksUpToDate>false</LinksUpToDate>
  <CharactersWithSpaces>20624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2025-05-23T01:39:00Z</dcterms:created>
  <dc:creator>赵晓燕</dc:creator>
  <cp:lastModifiedBy>lover</cp:lastModifiedBy>
  <dcterms:modified xsi:type="dcterms:W3CDTF">2025-05-23T01:48:54Z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91AA5B54F02049D2B4199E7865AC43E5_13</vt:lpwstr>
  </property>
  <property fmtid="{D5CDD505-2E9C-101B-9397-08002B2CF9AE}" pid="4" name="KSOTemplateDocerSaveRecord">
    <vt:lpwstr>eyJoZGlkIjoiNDFkMTlmZTFmMjZlYzdkYmM3ZDdlMjBhN2E3OTA5MzIiLCJ1c2VySWQiOiI0MzA4NzU1MjYifQ==</vt:lpwstr>
  </property>
</Properties>
</file>