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郑州医药健康职业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毕业生就业指导工作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内容和相关办法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一、毕业生就业指导工作内容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根据国家的就业方针、政策和有关规定，结合学校的具体情况，制定全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校</w:t>
      </w:r>
      <w:r>
        <w:rPr>
          <w:rFonts w:hint="eastAsia" w:ascii="仿宋" w:hAnsi="仿宋" w:eastAsia="仿宋" w:cs="仿宋"/>
          <w:sz w:val="30"/>
          <w:szCs w:val="30"/>
        </w:rPr>
        <w:t>毕业生就业工作规定及细则;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制定就业指导计划和毕业教育计划，组织各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实施就业指导和毕业教育，并进行检查监督,宏观管理、督促、考核各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二级学院</w:t>
      </w:r>
      <w:r>
        <w:rPr>
          <w:rFonts w:hint="eastAsia" w:ascii="仿宋" w:hAnsi="仿宋" w:eastAsia="仿宋" w:cs="仿宋"/>
          <w:sz w:val="30"/>
          <w:szCs w:val="30"/>
        </w:rPr>
        <w:t>的就业工作;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拓宽就业渠道，收集、整理并发布毕业生需求信息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负责全院毕业生就业资格审查工作，并及时向省主管部门报送毕业生资源情况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负责组织举办院内供需见面活动，组织毕业生参加省、市主管部门举办的供需见面和双向选择活动;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负责毕业生推荐工作，指导、审核毕业生签定就业协议;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按照省教育厅的要求编制、上报毕业生就业建议方案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负责毕业生就业指导工作，组织就业指导课的教学，提供就业咨询服务;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负责办理毕业生就业报到手续，处理协调毕业生遗留问题;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开展毕业生文明离校活动，组织、协调有关部门办理毕业生离校手续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组织开展与毕业生就业有关的调查研究工作，开展毕业生就业工作研究，组织并指导实施全院毕业生就业制度改革;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二、毕业生日常就业咨询服务的管理办法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为解决毕业生在择业时面临的各种难题，帮助他们顺利的就业，进一步发挥咨询服务的导向作用，特制定本办法。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咨询服务内容，新生入学教育咨询服务、就业政策资询服务、用人单位信息咨询服务、毕业生离校政策咨询服务等。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咨询服务人员配备:各系就业工作领导小组成员、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就业相关</w:t>
      </w:r>
      <w:r>
        <w:rPr>
          <w:rFonts w:hint="eastAsia" w:ascii="仿宋" w:hAnsi="仿宋" w:eastAsia="仿宋" w:cs="仿宋"/>
          <w:sz w:val="30"/>
          <w:szCs w:val="30"/>
        </w:rPr>
        <w:t>工作人员。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咨询服务方式:开设就业指导课、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学校新媒体平台</w:t>
      </w:r>
      <w:r>
        <w:rPr>
          <w:rFonts w:hint="eastAsia" w:ascii="仿宋" w:hAnsi="仿宋" w:eastAsia="仿宋" w:cs="仿宋"/>
          <w:sz w:val="30"/>
          <w:szCs w:val="30"/>
        </w:rPr>
        <w:t>、就业政策问答材料、以及开通就业咨询电话等。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咨询服务时间:每周二、四全天。其他由各系根据毕业生的具体需要另行安排。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咨询服务地点:毕业生就业指导办公室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112</w:t>
      </w:r>
      <w:r>
        <w:rPr>
          <w:rFonts w:hint="eastAsia" w:ascii="仿宋" w:hAnsi="仿宋" w:eastAsia="仿宋" w:cs="仿宋"/>
          <w:sz w:val="30"/>
          <w:szCs w:val="30"/>
        </w:rPr>
        <w:t>、各系就业办公室、就业洽谈室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咨询服务人员要具备强烈的责任心和奉献精神，千方百计地为学生解决好面临的各种疑惑。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本管理办法解释权在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郑州医药健康职业</w:t>
      </w: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招生就业处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9FAA4"/>
    <w:multiLevelType w:val="singleLevel"/>
    <w:tmpl w:val="46B9FAA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A94B185"/>
    <w:multiLevelType w:val="singleLevel"/>
    <w:tmpl w:val="7A94B18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TdmMjBlMGM4MzIxMThkZmUzOTIyZDM3MDc0MWIifQ=="/>
  </w:docVars>
  <w:rsids>
    <w:rsidRoot w:val="00000000"/>
    <w:rsid w:val="00E46AD2"/>
    <w:rsid w:val="00E865C2"/>
    <w:rsid w:val="029A7D90"/>
    <w:rsid w:val="07571DAC"/>
    <w:rsid w:val="097A7FD3"/>
    <w:rsid w:val="0C1A1641"/>
    <w:rsid w:val="114A472F"/>
    <w:rsid w:val="18F57676"/>
    <w:rsid w:val="1A0F33FC"/>
    <w:rsid w:val="1E766B63"/>
    <w:rsid w:val="1F8D0609"/>
    <w:rsid w:val="217D46AD"/>
    <w:rsid w:val="25F50CB6"/>
    <w:rsid w:val="26604DAF"/>
    <w:rsid w:val="26B42189"/>
    <w:rsid w:val="2C0F4834"/>
    <w:rsid w:val="2DE25FC3"/>
    <w:rsid w:val="329A2711"/>
    <w:rsid w:val="32FD5C87"/>
    <w:rsid w:val="3B6B3A9C"/>
    <w:rsid w:val="3E2F5206"/>
    <w:rsid w:val="3EE6168C"/>
    <w:rsid w:val="3F8F3AD1"/>
    <w:rsid w:val="4AF63842"/>
    <w:rsid w:val="4E1A6C5C"/>
    <w:rsid w:val="4F5148FF"/>
    <w:rsid w:val="5222060F"/>
    <w:rsid w:val="57437223"/>
    <w:rsid w:val="58D565A1"/>
    <w:rsid w:val="59DE12CC"/>
    <w:rsid w:val="5ADC59C5"/>
    <w:rsid w:val="6155027F"/>
    <w:rsid w:val="62321E53"/>
    <w:rsid w:val="62A0794C"/>
    <w:rsid w:val="66A01F9C"/>
    <w:rsid w:val="699B69C1"/>
    <w:rsid w:val="6DF1132F"/>
    <w:rsid w:val="705A7660"/>
    <w:rsid w:val="70C64CF5"/>
    <w:rsid w:val="725A3947"/>
    <w:rsid w:val="76D8308D"/>
    <w:rsid w:val="78F817C4"/>
    <w:rsid w:val="7BBF0CBF"/>
    <w:rsid w:val="7BFA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2023-09-21T02:58:00Z</dcterms:created>
  <dc:creator>LX</dc:creator>
  <cp:lastModifiedBy>W~</cp:lastModifiedBy>
  <dcterms:modified xsi:type="dcterms:W3CDTF">2023-11-07T02:20:44Z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D09F838E46D54B899E9E45139E2201A3_13</vt:lpwstr>
  </property>
</Properties>
</file>