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郑州医药健康职业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毕业生就业指导工作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内容和相关办法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一、毕业生就业指导工作内容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根据国家的就业方针、政策和有关规定，结合学校的具体情况，制定全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毕业生就业工作规定及细则;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制定就业指导计划和毕业教育计划，组织各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 w:cs="仿宋"/>
          <w:sz w:val="30"/>
          <w:szCs w:val="30"/>
        </w:rPr>
        <w:t>实施就业指导和毕业教育，并进行检查监督,宏观管理、督促、考核各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二级学院</w:t>
      </w:r>
      <w:r>
        <w:rPr>
          <w:rFonts w:hint="eastAsia" w:ascii="仿宋" w:hAnsi="仿宋" w:eastAsia="仿宋" w:cs="仿宋"/>
          <w:sz w:val="30"/>
          <w:szCs w:val="30"/>
        </w:rPr>
        <w:t>的就业工作;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拓宽就业渠道，收集、整理并发布毕业生需求信息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负责全院毕业生就业资格审查工作，并及时向省主管部门报送毕业生资源情况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负责组织举办院内供需见面活动，组织毕业生参加省、市主管部门举办的供需见面和双向选择活动;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负责毕业生推荐工作，指导、审核毕业生签定就业协议;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按照省教育厅的要求编制、上报毕业生就业建议方案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负责毕业生就业指导工作，组织就业指导课的教学，提供就业咨询服务;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负责办理毕业生就业报到手续，处理协调毕业生遗留问题;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开展毕业生文明离校活动，组织、协调有关部门办理毕业生离校手续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组织开展与毕业生就业有关的调查研究工作，开展毕业生就业工作研究，组织并指导实施全院毕业生就业制度改革;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二、毕业生日常就业咨询服务的管理办法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为解决毕业生在择业时面临的各种难题，帮助他们顺利的就业，进一步发挥咨询服务的导向作用，特制定本办法。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咨询服务内容，新生入学教育咨询服务、就业政策资询服务、用人单位信息咨询服务、毕业生离校政策咨询服务等。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咨询服务人员配备:各系就业工作领导小组成员、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就业相关</w:t>
      </w:r>
      <w:r>
        <w:rPr>
          <w:rFonts w:hint="eastAsia" w:ascii="仿宋" w:hAnsi="仿宋" w:eastAsia="仿宋" w:cs="仿宋"/>
          <w:sz w:val="30"/>
          <w:szCs w:val="30"/>
        </w:rPr>
        <w:t>工作人员。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咨询服务方式:开设就业指导课、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学校新媒体平台</w:t>
      </w:r>
      <w:r>
        <w:rPr>
          <w:rFonts w:hint="eastAsia" w:ascii="仿宋" w:hAnsi="仿宋" w:eastAsia="仿宋" w:cs="仿宋"/>
          <w:sz w:val="30"/>
          <w:szCs w:val="30"/>
        </w:rPr>
        <w:t>、就业政策问答材料、以及开通就业咨询电话等。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咨询服务时间:每周二、四全天。其他由各系根据毕业生的具体需要另行安排。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咨询服务地点:毕业生就业指导办公室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112</w:t>
      </w:r>
      <w:r>
        <w:rPr>
          <w:rFonts w:hint="eastAsia" w:ascii="仿宋" w:hAnsi="仿宋" w:eastAsia="仿宋" w:cs="仿宋"/>
          <w:sz w:val="30"/>
          <w:szCs w:val="30"/>
        </w:rPr>
        <w:t>、各系就业办公室、就业洽谈室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咨询服务人员要具备强烈的责任心和奉献精神，千方百计地为学生解决好面临的各种疑惑。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本管理办法解释权在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郑州医药健康职业</w:t>
      </w:r>
      <w:r>
        <w:rPr>
          <w:rFonts w:hint="eastAsia" w:ascii="仿宋" w:hAnsi="仿宋" w:eastAsia="仿宋" w:cs="仿宋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招生就业处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9FAA4"/>
    <w:multiLevelType w:val="singleLevel"/>
    <w:tmpl w:val="46B9FAA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A94B185"/>
    <w:multiLevelType w:val="singleLevel"/>
    <w:tmpl w:val="7A94B18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TdmMjBlMGM4MzIxMThkZmUzOTIyZDM3MDc0MWIifQ=="/>
  </w:docVars>
  <w:rsids>
    <w:rsidRoot w:val="00000000"/>
    <w:rsid w:val="00E46AD2"/>
    <w:rsid w:val="00E865C2"/>
    <w:rsid w:val="029A7D90"/>
    <w:rsid w:val="07571DAC"/>
    <w:rsid w:val="097A7FD3"/>
    <w:rsid w:val="0C1A1641"/>
    <w:rsid w:val="114A472F"/>
    <w:rsid w:val="18F57676"/>
    <w:rsid w:val="1A0F33FC"/>
    <w:rsid w:val="1E766B63"/>
    <w:rsid w:val="1F8D0609"/>
    <w:rsid w:val="217D46AD"/>
    <w:rsid w:val="25F50CB6"/>
    <w:rsid w:val="26604DAF"/>
    <w:rsid w:val="26B42189"/>
    <w:rsid w:val="2C0F4834"/>
    <w:rsid w:val="2DE25FC3"/>
    <w:rsid w:val="329A2711"/>
    <w:rsid w:val="32FD5C87"/>
    <w:rsid w:val="3B6B3A9C"/>
    <w:rsid w:val="3E2F5206"/>
    <w:rsid w:val="3EE6168C"/>
    <w:rsid w:val="3F8F3AD1"/>
    <w:rsid w:val="4AF63842"/>
    <w:rsid w:val="4E1A6C5C"/>
    <w:rsid w:val="4F5148FF"/>
    <w:rsid w:val="5222060F"/>
    <w:rsid w:val="57437223"/>
    <w:rsid w:val="58D565A1"/>
    <w:rsid w:val="59DE12CC"/>
    <w:rsid w:val="5ADC59C5"/>
    <w:rsid w:val="6155027F"/>
    <w:rsid w:val="62321E53"/>
    <w:rsid w:val="62A0794C"/>
    <w:rsid w:val="66A01F9C"/>
    <w:rsid w:val="699B69C1"/>
    <w:rsid w:val="6DF1132F"/>
    <w:rsid w:val="705A7660"/>
    <w:rsid w:val="70C64CF5"/>
    <w:rsid w:val="725A3947"/>
    <w:rsid w:val="76D8308D"/>
    <w:rsid w:val="78F817C4"/>
    <w:rsid w:val="7BBF0CBF"/>
    <w:rsid w:val="7BF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2023-09-21T02:58:00Z</dcterms:created>
  <dc:creator>LX</dc:creator>
  <cp:lastModifiedBy>W~</cp:lastModifiedBy>
  <dcterms:modified xsi:type="dcterms:W3CDTF">2023-11-07T02:20:44Z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D09F838E46D54B899E9E45139E2201A3_13</vt:lpwstr>
  </property>
</Properties>
</file>